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6"/>
        <w:gridCol w:w="3339"/>
        <w:gridCol w:w="578"/>
        <w:gridCol w:w="593"/>
        <w:gridCol w:w="4404"/>
      </w:tblGrid>
      <w:tr w:rsidR="00AC0DCF" w:rsidRPr="00AC0DCF" w14:paraId="3B5E71B0" w14:textId="77777777" w:rsidTr="005A78C4">
        <w:tc>
          <w:tcPr>
            <w:tcW w:w="233" w:type="pct"/>
          </w:tcPr>
          <w:p w14:paraId="5217FC83" w14:textId="77777777" w:rsidR="00AC0DCF" w:rsidRPr="00470E56" w:rsidRDefault="00AC0DCF" w:rsidP="006E706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86" w:type="pct"/>
          </w:tcPr>
          <w:p w14:paraId="6F920424" w14:textId="66B89423" w:rsidR="00AC0DCF" w:rsidRPr="00AC0DCF" w:rsidRDefault="00AC0DCF" w:rsidP="006E706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C0DCF">
              <w:rPr>
                <w:rFonts w:ascii="Times New Roman" w:hAnsi="Times New Roman" w:cs="Times New Roman"/>
                <w:b/>
                <w:color w:val="000000" w:themeColor="text1"/>
              </w:rPr>
              <w:t>Criteria</w:t>
            </w:r>
          </w:p>
        </w:tc>
        <w:tc>
          <w:tcPr>
            <w:tcW w:w="309" w:type="pct"/>
          </w:tcPr>
          <w:p w14:paraId="4FB5DE60" w14:textId="77777777" w:rsidR="00AC0DCF" w:rsidRPr="00AC0DCF" w:rsidRDefault="00AC0DC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C0DCF">
              <w:rPr>
                <w:rFonts w:ascii="Times New Roman" w:hAnsi="Times New Roman" w:cs="Times New Roman"/>
                <w:b/>
                <w:color w:val="000000" w:themeColor="text1"/>
              </w:rPr>
              <w:t>Yes</w:t>
            </w:r>
          </w:p>
        </w:tc>
        <w:tc>
          <w:tcPr>
            <w:tcW w:w="317" w:type="pct"/>
          </w:tcPr>
          <w:p w14:paraId="0F20E81D" w14:textId="77777777" w:rsidR="00AC0DCF" w:rsidRPr="00AC0DCF" w:rsidRDefault="00AC0DC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C0DCF">
              <w:rPr>
                <w:rFonts w:ascii="Times New Roman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2355" w:type="pct"/>
          </w:tcPr>
          <w:p w14:paraId="7C754ED6" w14:textId="3CAE3E07" w:rsidR="00AC0DCF" w:rsidRPr="00AC0DCF" w:rsidRDefault="00AC0DC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C0DCF">
              <w:rPr>
                <w:rFonts w:ascii="Times New Roman" w:hAnsi="Times New Roman" w:cs="Times New Roman"/>
                <w:b/>
                <w:color w:val="000000" w:themeColor="text1"/>
              </w:rPr>
              <w:t>Comment</w:t>
            </w:r>
          </w:p>
        </w:tc>
      </w:tr>
      <w:tr w:rsidR="00470E56" w:rsidRPr="00AC0DCF" w14:paraId="0B259920" w14:textId="77777777" w:rsidTr="005A78C4">
        <w:tc>
          <w:tcPr>
            <w:tcW w:w="233" w:type="pct"/>
          </w:tcPr>
          <w:p w14:paraId="74A588CC" w14:textId="081E33DD" w:rsidR="00470E56" w:rsidRPr="00470E56" w:rsidRDefault="00470E56" w:rsidP="00470E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E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86" w:type="pct"/>
          </w:tcPr>
          <w:p w14:paraId="313C2FDA" w14:textId="7860F9B0" w:rsidR="00470E56" w:rsidRPr="00470E56" w:rsidRDefault="00470E56" w:rsidP="00470E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E56">
              <w:rPr>
                <w:rFonts w:ascii="Times New Roman" w:hAnsi="Times New Roman" w:cs="Times New Roman"/>
              </w:rPr>
              <w:t>PLO is appropriate and measurable</w:t>
            </w:r>
          </w:p>
        </w:tc>
        <w:tc>
          <w:tcPr>
            <w:tcW w:w="309" w:type="pct"/>
          </w:tcPr>
          <w:p w14:paraId="6D047989" w14:textId="7DB6EC64" w:rsidR="00470E56" w:rsidRPr="00AC0DCF" w:rsidRDefault="00470E56" w:rsidP="00470E56">
            <w:pPr>
              <w:rPr>
                <w:color w:val="000000" w:themeColor="text1"/>
              </w:rPr>
            </w:pPr>
          </w:p>
        </w:tc>
        <w:tc>
          <w:tcPr>
            <w:tcW w:w="317" w:type="pct"/>
          </w:tcPr>
          <w:p w14:paraId="5FB77793" w14:textId="77777777" w:rsidR="00470E56" w:rsidRPr="00AC0DCF" w:rsidRDefault="00470E56" w:rsidP="00470E56">
            <w:pPr>
              <w:rPr>
                <w:color w:val="000000" w:themeColor="text1"/>
              </w:rPr>
            </w:pPr>
          </w:p>
        </w:tc>
        <w:tc>
          <w:tcPr>
            <w:tcW w:w="2355" w:type="pct"/>
          </w:tcPr>
          <w:p w14:paraId="1C733785" w14:textId="77777777" w:rsidR="00470E56" w:rsidRPr="00AC0DCF" w:rsidRDefault="00470E56" w:rsidP="00470E56">
            <w:pPr>
              <w:rPr>
                <w:color w:val="000000" w:themeColor="text1"/>
              </w:rPr>
            </w:pPr>
          </w:p>
        </w:tc>
      </w:tr>
      <w:tr w:rsidR="00470E56" w:rsidRPr="00AC0DCF" w14:paraId="0FBA6287" w14:textId="77777777" w:rsidTr="005A78C4">
        <w:tc>
          <w:tcPr>
            <w:tcW w:w="233" w:type="pct"/>
          </w:tcPr>
          <w:p w14:paraId="31A00759" w14:textId="09B84AAE" w:rsidR="00470E56" w:rsidRPr="00470E56" w:rsidRDefault="00470E56" w:rsidP="00470E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E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86" w:type="pct"/>
          </w:tcPr>
          <w:p w14:paraId="3C700FC1" w14:textId="3B57DE95" w:rsidR="00470E56" w:rsidRPr="00470E56" w:rsidRDefault="00470E56" w:rsidP="00470E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E56">
              <w:rPr>
                <w:rFonts w:ascii="Times New Roman" w:hAnsi="Times New Roman" w:cs="Times New Roman"/>
              </w:rPr>
              <w:t>PLO linked with institutional learning outcome(s)</w:t>
            </w:r>
          </w:p>
        </w:tc>
        <w:tc>
          <w:tcPr>
            <w:tcW w:w="309" w:type="pct"/>
          </w:tcPr>
          <w:p w14:paraId="3219429F" w14:textId="70610D38" w:rsidR="00470E56" w:rsidRPr="00AC0DCF" w:rsidRDefault="00470E56" w:rsidP="00470E56">
            <w:pPr>
              <w:rPr>
                <w:color w:val="000000" w:themeColor="text1"/>
              </w:rPr>
            </w:pPr>
          </w:p>
        </w:tc>
        <w:tc>
          <w:tcPr>
            <w:tcW w:w="317" w:type="pct"/>
          </w:tcPr>
          <w:p w14:paraId="0E1D89A2" w14:textId="77777777" w:rsidR="00470E56" w:rsidRPr="00AC0DCF" w:rsidRDefault="00470E56" w:rsidP="00470E56">
            <w:pPr>
              <w:rPr>
                <w:color w:val="000000" w:themeColor="text1"/>
              </w:rPr>
            </w:pPr>
          </w:p>
        </w:tc>
        <w:tc>
          <w:tcPr>
            <w:tcW w:w="2355" w:type="pct"/>
          </w:tcPr>
          <w:p w14:paraId="1E35C45A" w14:textId="77777777" w:rsidR="00470E56" w:rsidRPr="00AC0DCF" w:rsidRDefault="00470E56" w:rsidP="00470E56">
            <w:pPr>
              <w:rPr>
                <w:color w:val="000000" w:themeColor="text1"/>
              </w:rPr>
            </w:pPr>
          </w:p>
        </w:tc>
      </w:tr>
      <w:tr w:rsidR="00470E56" w:rsidRPr="00AC0DCF" w14:paraId="547EA508" w14:textId="77777777" w:rsidTr="005A78C4">
        <w:tc>
          <w:tcPr>
            <w:tcW w:w="233" w:type="pct"/>
          </w:tcPr>
          <w:p w14:paraId="2C92ACA1" w14:textId="7E159AD2" w:rsidR="00470E56" w:rsidRPr="00470E56" w:rsidRDefault="00470E56" w:rsidP="00470E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E5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86" w:type="pct"/>
          </w:tcPr>
          <w:p w14:paraId="70ABD9F3" w14:textId="3502C788" w:rsidR="00470E56" w:rsidRPr="00470E56" w:rsidRDefault="00470E56" w:rsidP="00470E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E56">
              <w:rPr>
                <w:rFonts w:ascii="Times New Roman" w:hAnsi="Times New Roman" w:cs="Times New Roman"/>
              </w:rPr>
              <w:t>Methods include direct evidence</w:t>
            </w:r>
          </w:p>
        </w:tc>
        <w:tc>
          <w:tcPr>
            <w:tcW w:w="309" w:type="pct"/>
          </w:tcPr>
          <w:p w14:paraId="0BD5433B" w14:textId="77777777" w:rsidR="00470E56" w:rsidRPr="00AC0DCF" w:rsidRDefault="00470E56" w:rsidP="00470E56">
            <w:pPr>
              <w:rPr>
                <w:color w:val="000000" w:themeColor="text1"/>
              </w:rPr>
            </w:pPr>
          </w:p>
        </w:tc>
        <w:tc>
          <w:tcPr>
            <w:tcW w:w="317" w:type="pct"/>
          </w:tcPr>
          <w:p w14:paraId="0F80DCF8" w14:textId="77777777" w:rsidR="00470E56" w:rsidRPr="00AC0DCF" w:rsidRDefault="00470E56" w:rsidP="00470E56">
            <w:pPr>
              <w:rPr>
                <w:color w:val="000000" w:themeColor="text1"/>
              </w:rPr>
            </w:pPr>
          </w:p>
        </w:tc>
        <w:tc>
          <w:tcPr>
            <w:tcW w:w="2355" w:type="pct"/>
          </w:tcPr>
          <w:p w14:paraId="5DA9C1DA" w14:textId="77777777" w:rsidR="00470E56" w:rsidRPr="00AC0DCF" w:rsidRDefault="00470E56" w:rsidP="00470E56">
            <w:pPr>
              <w:rPr>
                <w:color w:val="000000" w:themeColor="text1"/>
              </w:rPr>
            </w:pPr>
          </w:p>
        </w:tc>
      </w:tr>
      <w:tr w:rsidR="00470E56" w:rsidRPr="00AC0DCF" w14:paraId="45DFABB0" w14:textId="77777777" w:rsidTr="005A78C4">
        <w:tc>
          <w:tcPr>
            <w:tcW w:w="233" w:type="pct"/>
          </w:tcPr>
          <w:p w14:paraId="10C66652" w14:textId="1DE17189" w:rsidR="00470E56" w:rsidRPr="00470E56" w:rsidRDefault="00470E56" w:rsidP="00470E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E5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86" w:type="pct"/>
          </w:tcPr>
          <w:p w14:paraId="7C62807F" w14:textId="46AD783C" w:rsidR="00470E56" w:rsidRPr="00470E56" w:rsidRDefault="00470E56" w:rsidP="00470E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E56">
              <w:rPr>
                <w:rFonts w:ascii="Times New Roman" w:hAnsi="Times New Roman" w:cs="Times New Roman"/>
              </w:rPr>
              <w:t>Methods include indirect evidence</w:t>
            </w:r>
          </w:p>
        </w:tc>
        <w:tc>
          <w:tcPr>
            <w:tcW w:w="309" w:type="pct"/>
          </w:tcPr>
          <w:p w14:paraId="69E895D3" w14:textId="77777777" w:rsidR="00470E56" w:rsidRPr="00AC0DCF" w:rsidRDefault="00470E56" w:rsidP="00470E56">
            <w:pPr>
              <w:rPr>
                <w:color w:val="000000" w:themeColor="text1"/>
              </w:rPr>
            </w:pPr>
          </w:p>
        </w:tc>
        <w:tc>
          <w:tcPr>
            <w:tcW w:w="317" w:type="pct"/>
          </w:tcPr>
          <w:p w14:paraId="1AC8AC14" w14:textId="33EA5CD9" w:rsidR="00470E56" w:rsidRPr="00AC0DCF" w:rsidRDefault="00470E56" w:rsidP="00470E56">
            <w:pPr>
              <w:rPr>
                <w:color w:val="000000" w:themeColor="text1"/>
              </w:rPr>
            </w:pPr>
          </w:p>
        </w:tc>
        <w:tc>
          <w:tcPr>
            <w:tcW w:w="2355" w:type="pct"/>
          </w:tcPr>
          <w:p w14:paraId="1F7E2860" w14:textId="77777777" w:rsidR="00470E56" w:rsidRPr="00AC0DCF" w:rsidRDefault="00470E56" w:rsidP="00470E56">
            <w:pPr>
              <w:rPr>
                <w:color w:val="000000" w:themeColor="text1"/>
              </w:rPr>
            </w:pPr>
          </w:p>
        </w:tc>
      </w:tr>
      <w:tr w:rsidR="00470E56" w:rsidRPr="00AC0DCF" w14:paraId="4D93DEB9" w14:textId="77777777" w:rsidTr="005A78C4">
        <w:tc>
          <w:tcPr>
            <w:tcW w:w="233" w:type="pct"/>
          </w:tcPr>
          <w:p w14:paraId="6859DB09" w14:textId="6CCD695C" w:rsidR="00470E56" w:rsidRPr="00470E56" w:rsidRDefault="00470E56" w:rsidP="00470E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E5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86" w:type="pct"/>
          </w:tcPr>
          <w:p w14:paraId="0BAB26AC" w14:textId="4291D78A" w:rsidR="00470E56" w:rsidRPr="00470E56" w:rsidRDefault="005A78C4" w:rsidP="00470E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8C4">
              <w:rPr>
                <w:rFonts w:ascii="Times New Roman" w:hAnsi="Times New Roman" w:cs="Times New Roman"/>
                <w:color w:val="000000" w:themeColor="text1"/>
              </w:rPr>
              <w:t>Evidence of student work used for assessment is clearly described and related to the PLO</w:t>
            </w:r>
          </w:p>
        </w:tc>
        <w:tc>
          <w:tcPr>
            <w:tcW w:w="309" w:type="pct"/>
          </w:tcPr>
          <w:p w14:paraId="3FF74051" w14:textId="77777777" w:rsidR="00470E56" w:rsidRPr="00AC0DCF" w:rsidRDefault="00470E56" w:rsidP="00470E56">
            <w:pPr>
              <w:rPr>
                <w:color w:val="000000" w:themeColor="text1"/>
              </w:rPr>
            </w:pPr>
          </w:p>
        </w:tc>
        <w:tc>
          <w:tcPr>
            <w:tcW w:w="317" w:type="pct"/>
          </w:tcPr>
          <w:p w14:paraId="0B6B473C" w14:textId="77777777" w:rsidR="00470E56" w:rsidRPr="00AC0DCF" w:rsidRDefault="00470E56" w:rsidP="00470E56">
            <w:pPr>
              <w:rPr>
                <w:color w:val="000000" w:themeColor="text1"/>
              </w:rPr>
            </w:pPr>
          </w:p>
        </w:tc>
        <w:tc>
          <w:tcPr>
            <w:tcW w:w="2355" w:type="pct"/>
          </w:tcPr>
          <w:p w14:paraId="2D987A2D" w14:textId="77777777" w:rsidR="00470E56" w:rsidRPr="00AC0DCF" w:rsidRDefault="00470E56" w:rsidP="00470E56">
            <w:pPr>
              <w:rPr>
                <w:color w:val="000000" w:themeColor="text1"/>
              </w:rPr>
            </w:pPr>
          </w:p>
        </w:tc>
      </w:tr>
      <w:tr w:rsidR="005A78C4" w:rsidRPr="00AC0DCF" w14:paraId="1EE55CFC" w14:textId="77777777" w:rsidTr="005A78C4">
        <w:tc>
          <w:tcPr>
            <w:tcW w:w="233" w:type="pct"/>
          </w:tcPr>
          <w:p w14:paraId="6191E7F6" w14:textId="175835AC" w:rsidR="005A78C4" w:rsidRPr="00470E56" w:rsidRDefault="005A78C4" w:rsidP="005A78C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86" w:type="pct"/>
          </w:tcPr>
          <w:p w14:paraId="357CB1A4" w14:textId="5491CD50" w:rsidR="005A78C4" w:rsidRPr="005A78C4" w:rsidRDefault="005A78C4" w:rsidP="005A78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8C4">
              <w:rPr>
                <w:rFonts w:ascii="Times New Roman" w:hAnsi="Times New Roman" w:cs="Times New Roman"/>
                <w:color w:val="000000" w:themeColor="text1"/>
              </w:rPr>
              <w:t>Rubrics for assessment are used to assess student work based on specific PLO (not grading rubrics)</w:t>
            </w:r>
          </w:p>
        </w:tc>
        <w:tc>
          <w:tcPr>
            <w:tcW w:w="309" w:type="pct"/>
          </w:tcPr>
          <w:p w14:paraId="0BB7C24A" w14:textId="77777777" w:rsidR="005A78C4" w:rsidRPr="00AC0DCF" w:rsidRDefault="005A78C4" w:rsidP="005A78C4">
            <w:pPr>
              <w:rPr>
                <w:color w:val="000000" w:themeColor="text1"/>
              </w:rPr>
            </w:pPr>
          </w:p>
        </w:tc>
        <w:tc>
          <w:tcPr>
            <w:tcW w:w="317" w:type="pct"/>
          </w:tcPr>
          <w:p w14:paraId="23A53EF7" w14:textId="77777777" w:rsidR="005A78C4" w:rsidRPr="00AC0DCF" w:rsidRDefault="005A78C4" w:rsidP="005A78C4">
            <w:pPr>
              <w:rPr>
                <w:color w:val="000000" w:themeColor="text1"/>
              </w:rPr>
            </w:pPr>
          </w:p>
        </w:tc>
        <w:tc>
          <w:tcPr>
            <w:tcW w:w="2355" w:type="pct"/>
          </w:tcPr>
          <w:p w14:paraId="156D5868" w14:textId="77777777" w:rsidR="005A78C4" w:rsidRPr="00AC0DCF" w:rsidRDefault="005A78C4" w:rsidP="005A78C4">
            <w:pPr>
              <w:rPr>
                <w:color w:val="000000" w:themeColor="text1"/>
              </w:rPr>
            </w:pPr>
          </w:p>
        </w:tc>
      </w:tr>
      <w:tr w:rsidR="005A78C4" w:rsidRPr="00AC0DCF" w14:paraId="45EB5A3D" w14:textId="77777777" w:rsidTr="005A78C4">
        <w:tc>
          <w:tcPr>
            <w:tcW w:w="233" w:type="pct"/>
          </w:tcPr>
          <w:p w14:paraId="4CFEBD2E" w14:textId="36718EC7" w:rsidR="005A78C4" w:rsidRDefault="005A78C4" w:rsidP="005A78C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786" w:type="pct"/>
          </w:tcPr>
          <w:p w14:paraId="63AC5A70" w14:textId="2208545E" w:rsidR="005A78C4" w:rsidRPr="005A78C4" w:rsidRDefault="005A78C4" w:rsidP="005A78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E56">
              <w:rPr>
                <w:rFonts w:ascii="Times New Roman" w:hAnsi="Times New Roman" w:cs="Times New Roman"/>
              </w:rPr>
              <w:t>Assessment is conducted by at least two faculty</w:t>
            </w:r>
          </w:p>
        </w:tc>
        <w:tc>
          <w:tcPr>
            <w:tcW w:w="309" w:type="pct"/>
          </w:tcPr>
          <w:p w14:paraId="66165486" w14:textId="77777777" w:rsidR="005A78C4" w:rsidRPr="00AC0DCF" w:rsidRDefault="005A78C4" w:rsidP="005A78C4">
            <w:pPr>
              <w:rPr>
                <w:color w:val="000000" w:themeColor="text1"/>
              </w:rPr>
            </w:pPr>
          </w:p>
        </w:tc>
        <w:tc>
          <w:tcPr>
            <w:tcW w:w="317" w:type="pct"/>
          </w:tcPr>
          <w:p w14:paraId="01B590B8" w14:textId="77777777" w:rsidR="005A78C4" w:rsidRPr="00AC0DCF" w:rsidRDefault="005A78C4" w:rsidP="005A78C4">
            <w:pPr>
              <w:rPr>
                <w:color w:val="000000" w:themeColor="text1"/>
              </w:rPr>
            </w:pPr>
          </w:p>
        </w:tc>
        <w:tc>
          <w:tcPr>
            <w:tcW w:w="2355" w:type="pct"/>
          </w:tcPr>
          <w:p w14:paraId="2D7D95DF" w14:textId="77777777" w:rsidR="005A78C4" w:rsidRPr="00AC0DCF" w:rsidRDefault="005A78C4" w:rsidP="005A78C4">
            <w:pPr>
              <w:rPr>
                <w:color w:val="000000" w:themeColor="text1"/>
              </w:rPr>
            </w:pPr>
          </w:p>
        </w:tc>
      </w:tr>
      <w:tr w:rsidR="005A78C4" w:rsidRPr="00AC0DCF" w14:paraId="0880C687" w14:textId="77777777" w:rsidTr="005A78C4">
        <w:tc>
          <w:tcPr>
            <w:tcW w:w="233" w:type="pct"/>
          </w:tcPr>
          <w:p w14:paraId="640CDD9F" w14:textId="56E61DB9" w:rsidR="005A78C4" w:rsidRPr="00470E56" w:rsidRDefault="005A78C4" w:rsidP="005A78C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786" w:type="pct"/>
          </w:tcPr>
          <w:p w14:paraId="5C9F116C" w14:textId="7940B96A" w:rsidR="005A78C4" w:rsidRPr="00470E56" w:rsidRDefault="005A78C4" w:rsidP="005A78C4">
            <w:pPr>
              <w:rPr>
                <w:rFonts w:ascii="Times New Roman" w:hAnsi="Times New Roman" w:cs="Times New Roman"/>
              </w:rPr>
            </w:pPr>
            <w:r w:rsidRPr="00470E56">
              <w:rPr>
                <w:rFonts w:ascii="Times New Roman" w:hAnsi="Times New Roman" w:cs="Times New Roman"/>
              </w:rPr>
              <w:t>Integration of DEI in assessment was discussed</w:t>
            </w:r>
          </w:p>
        </w:tc>
        <w:tc>
          <w:tcPr>
            <w:tcW w:w="309" w:type="pct"/>
          </w:tcPr>
          <w:p w14:paraId="5D6C5551" w14:textId="77777777" w:rsidR="005A78C4" w:rsidRPr="00AC0DCF" w:rsidRDefault="005A78C4" w:rsidP="005A78C4">
            <w:pPr>
              <w:rPr>
                <w:color w:val="000000" w:themeColor="text1"/>
              </w:rPr>
            </w:pPr>
          </w:p>
        </w:tc>
        <w:tc>
          <w:tcPr>
            <w:tcW w:w="317" w:type="pct"/>
          </w:tcPr>
          <w:p w14:paraId="2011F2A6" w14:textId="77777777" w:rsidR="005A78C4" w:rsidRPr="00AC0DCF" w:rsidRDefault="005A78C4" w:rsidP="005A78C4">
            <w:pPr>
              <w:rPr>
                <w:color w:val="000000" w:themeColor="text1"/>
              </w:rPr>
            </w:pPr>
          </w:p>
        </w:tc>
        <w:tc>
          <w:tcPr>
            <w:tcW w:w="2355" w:type="pct"/>
          </w:tcPr>
          <w:p w14:paraId="6B968532" w14:textId="77777777" w:rsidR="005A78C4" w:rsidRPr="00AC0DCF" w:rsidRDefault="005A78C4" w:rsidP="005A78C4">
            <w:pPr>
              <w:rPr>
                <w:color w:val="000000" w:themeColor="text1"/>
              </w:rPr>
            </w:pPr>
          </w:p>
        </w:tc>
      </w:tr>
      <w:tr w:rsidR="005A78C4" w:rsidRPr="00AC0DCF" w14:paraId="1584F729" w14:textId="77777777" w:rsidTr="005A78C4">
        <w:tc>
          <w:tcPr>
            <w:tcW w:w="233" w:type="pct"/>
          </w:tcPr>
          <w:p w14:paraId="598F591B" w14:textId="550F1C0C" w:rsidR="005A78C4" w:rsidRPr="00470E56" w:rsidRDefault="005A78C4" w:rsidP="005A78C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786" w:type="pct"/>
          </w:tcPr>
          <w:p w14:paraId="6B5A3D58" w14:textId="3EEC51A5" w:rsidR="005A78C4" w:rsidRPr="00470E56" w:rsidRDefault="005A78C4" w:rsidP="005A78C4">
            <w:pPr>
              <w:rPr>
                <w:rFonts w:ascii="Times New Roman" w:hAnsi="Times New Roman" w:cs="Times New Roman"/>
              </w:rPr>
            </w:pPr>
            <w:r w:rsidRPr="00470E56">
              <w:rPr>
                <w:rFonts w:ascii="Times New Roman" w:hAnsi="Times New Roman" w:cs="Times New Roman"/>
              </w:rPr>
              <w:t>Students are made aware of PLOs (e.g., they are on-line, in syllabi, etc.)</w:t>
            </w:r>
          </w:p>
        </w:tc>
        <w:tc>
          <w:tcPr>
            <w:tcW w:w="309" w:type="pct"/>
          </w:tcPr>
          <w:p w14:paraId="7FF03F51" w14:textId="77777777" w:rsidR="005A78C4" w:rsidRPr="00AC0DCF" w:rsidRDefault="005A78C4" w:rsidP="005A78C4">
            <w:pPr>
              <w:rPr>
                <w:color w:val="000000" w:themeColor="text1"/>
              </w:rPr>
            </w:pPr>
          </w:p>
        </w:tc>
        <w:tc>
          <w:tcPr>
            <w:tcW w:w="317" w:type="pct"/>
          </w:tcPr>
          <w:p w14:paraId="3EBA0B6D" w14:textId="77777777" w:rsidR="005A78C4" w:rsidRPr="00AC0DCF" w:rsidRDefault="005A78C4" w:rsidP="005A78C4">
            <w:pPr>
              <w:rPr>
                <w:color w:val="000000" w:themeColor="text1"/>
              </w:rPr>
            </w:pPr>
          </w:p>
        </w:tc>
        <w:tc>
          <w:tcPr>
            <w:tcW w:w="2355" w:type="pct"/>
          </w:tcPr>
          <w:p w14:paraId="025517F6" w14:textId="77777777" w:rsidR="005A78C4" w:rsidRPr="00AC0DCF" w:rsidRDefault="005A78C4" w:rsidP="005A78C4">
            <w:pPr>
              <w:rPr>
                <w:color w:val="000000" w:themeColor="text1"/>
              </w:rPr>
            </w:pPr>
          </w:p>
        </w:tc>
      </w:tr>
      <w:tr w:rsidR="005A78C4" w:rsidRPr="00AC0DCF" w14:paraId="0483FED6" w14:textId="77777777" w:rsidTr="005A78C4">
        <w:tc>
          <w:tcPr>
            <w:tcW w:w="233" w:type="pct"/>
          </w:tcPr>
          <w:p w14:paraId="78C52DF1" w14:textId="6F5A6E4B" w:rsidR="005A78C4" w:rsidRPr="00470E56" w:rsidRDefault="005A78C4" w:rsidP="005A78C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786" w:type="pct"/>
          </w:tcPr>
          <w:p w14:paraId="3F8069CA" w14:textId="5877BBC9" w:rsidR="005A78C4" w:rsidRPr="00470E56" w:rsidRDefault="005A78C4" w:rsidP="005A78C4">
            <w:pPr>
              <w:rPr>
                <w:rFonts w:ascii="Times New Roman" w:hAnsi="Times New Roman" w:cs="Times New Roman"/>
              </w:rPr>
            </w:pPr>
            <w:r w:rsidRPr="00470E56">
              <w:rPr>
                <w:rFonts w:ascii="Times New Roman" w:hAnsi="Times New Roman" w:cs="Times New Roman"/>
              </w:rPr>
              <w:t xml:space="preserve">Results are </w:t>
            </w:r>
            <w:r>
              <w:rPr>
                <w:rFonts w:ascii="Times New Roman" w:hAnsi="Times New Roman" w:cs="Times New Roman"/>
              </w:rPr>
              <w:t>compared to program standards of success</w:t>
            </w:r>
          </w:p>
        </w:tc>
        <w:tc>
          <w:tcPr>
            <w:tcW w:w="309" w:type="pct"/>
          </w:tcPr>
          <w:p w14:paraId="3C67524F" w14:textId="77777777" w:rsidR="005A78C4" w:rsidRPr="00AC0DCF" w:rsidRDefault="005A78C4" w:rsidP="005A78C4">
            <w:pPr>
              <w:rPr>
                <w:color w:val="000000" w:themeColor="text1"/>
              </w:rPr>
            </w:pPr>
          </w:p>
        </w:tc>
        <w:tc>
          <w:tcPr>
            <w:tcW w:w="317" w:type="pct"/>
          </w:tcPr>
          <w:p w14:paraId="62CD7810" w14:textId="77777777" w:rsidR="005A78C4" w:rsidRPr="00AC0DCF" w:rsidRDefault="005A78C4" w:rsidP="005A78C4">
            <w:pPr>
              <w:rPr>
                <w:color w:val="000000" w:themeColor="text1"/>
              </w:rPr>
            </w:pPr>
          </w:p>
        </w:tc>
        <w:tc>
          <w:tcPr>
            <w:tcW w:w="2355" w:type="pct"/>
          </w:tcPr>
          <w:p w14:paraId="7F83F612" w14:textId="77777777" w:rsidR="005A78C4" w:rsidRPr="00AC0DCF" w:rsidRDefault="005A78C4" w:rsidP="005A78C4">
            <w:pPr>
              <w:rPr>
                <w:color w:val="000000" w:themeColor="text1"/>
              </w:rPr>
            </w:pPr>
          </w:p>
        </w:tc>
      </w:tr>
      <w:tr w:rsidR="005A78C4" w:rsidRPr="00AC0DCF" w14:paraId="5804CDFC" w14:textId="77777777" w:rsidTr="005A78C4">
        <w:tc>
          <w:tcPr>
            <w:tcW w:w="233" w:type="pct"/>
          </w:tcPr>
          <w:p w14:paraId="1CA9A5E3" w14:textId="4D73087F" w:rsidR="005A78C4" w:rsidRPr="00470E56" w:rsidRDefault="005A78C4" w:rsidP="005A78C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786" w:type="pct"/>
          </w:tcPr>
          <w:p w14:paraId="334DBE5F" w14:textId="3D7C3422" w:rsidR="005A78C4" w:rsidRPr="00470E56" w:rsidRDefault="005A78C4" w:rsidP="005A78C4">
            <w:pPr>
              <w:rPr>
                <w:rFonts w:ascii="Times New Roman" w:hAnsi="Times New Roman" w:cs="Times New Roman"/>
              </w:rPr>
            </w:pPr>
            <w:r w:rsidRPr="00470E56">
              <w:rPr>
                <w:rFonts w:ascii="Times New Roman" w:hAnsi="Times New Roman" w:cs="Times New Roman"/>
              </w:rPr>
              <w:t xml:space="preserve">Results are discussed by a group of </w:t>
            </w:r>
            <w:proofErr w:type="gramStart"/>
            <w:r w:rsidRPr="00470E56">
              <w:rPr>
                <w:rFonts w:ascii="Times New Roman" w:hAnsi="Times New Roman" w:cs="Times New Roman"/>
              </w:rPr>
              <w:t>faculty</w:t>
            </w:r>
            <w:proofErr w:type="gramEnd"/>
          </w:p>
        </w:tc>
        <w:tc>
          <w:tcPr>
            <w:tcW w:w="309" w:type="pct"/>
          </w:tcPr>
          <w:p w14:paraId="488D123C" w14:textId="77777777" w:rsidR="005A78C4" w:rsidRPr="00AC0DCF" w:rsidRDefault="005A78C4" w:rsidP="005A78C4">
            <w:pPr>
              <w:rPr>
                <w:color w:val="000000" w:themeColor="text1"/>
              </w:rPr>
            </w:pPr>
          </w:p>
        </w:tc>
        <w:tc>
          <w:tcPr>
            <w:tcW w:w="317" w:type="pct"/>
          </w:tcPr>
          <w:p w14:paraId="67016BD3" w14:textId="77777777" w:rsidR="005A78C4" w:rsidRPr="00AC0DCF" w:rsidRDefault="005A78C4" w:rsidP="005A78C4">
            <w:pPr>
              <w:rPr>
                <w:color w:val="000000" w:themeColor="text1"/>
              </w:rPr>
            </w:pPr>
          </w:p>
        </w:tc>
        <w:tc>
          <w:tcPr>
            <w:tcW w:w="2355" w:type="pct"/>
          </w:tcPr>
          <w:p w14:paraId="3C926A4D" w14:textId="77777777" w:rsidR="005A78C4" w:rsidRPr="00AC0DCF" w:rsidRDefault="005A78C4" w:rsidP="005A78C4">
            <w:pPr>
              <w:rPr>
                <w:color w:val="000000" w:themeColor="text1"/>
              </w:rPr>
            </w:pPr>
          </w:p>
        </w:tc>
      </w:tr>
      <w:tr w:rsidR="005A78C4" w:rsidRPr="00AC0DCF" w14:paraId="46E2944B" w14:textId="77777777" w:rsidTr="005A78C4">
        <w:tc>
          <w:tcPr>
            <w:tcW w:w="233" w:type="pct"/>
          </w:tcPr>
          <w:p w14:paraId="5EB66572" w14:textId="3A7FF83D" w:rsidR="005A78C4" w:rsidRDefault="005A78C4" w:rsidP="005A78C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786" w:type="pct"/>
          </w:tcPr>
          <w:p w14:paraId="165EA7AD" w14:textId="5F9345CA" w:rsidR="005A78C4" w:rsidRPr="00470E56" w:rsidRDefault="005A78C4" w:rsidP="005A78C4">
            <w:pPr>
              <w:rPr>
                <w:rFonts w:ascii="Times New Roman" w:hAnsi="Times New Roman" w:cs="Times New Roman"/>
              </w:rPr>
            </w:pPr>
            <w:r w:rsidRPr="00470E56">
              <w:rPr>
                <w:rFonts w:ascii="Times New Roman" w:hAnsi="Times New Roman" w:cs="Times New Roman"/>
              </w:rPr>
              <w:t>Needed improvements are identified</w:t>
            </w:r>
          </w:p>
        </w:tc>
        <w:tc>
          <w:tcPr>
            <w:tcW w:w="309" w:type="pct"/>
          </w:tcPr>
          <w:p w14:paraId="4853427B" w14:textId="77777777" w:rsidR="005A78C4" w:rsidRPr="00AC0DCF" w:rsidRDefault="005A78C4" w:rsidP="005A78C4">
            <w:pPr>
              <w:rPr>
                <w:color w:val="000000" w:themeColor="text1"/>
              </w:rPr>
            </w:pPr>
          </w:p>
        </w:tc>
        <w:tc>
          <w:tcPr>
            <w:tcW w:w="317" w:type="pct"/>
          </w:tcPr>
          <w:p w14:paraId="3D2A5016" w14:textId="77777777" w:rsidR="005A78C4" w:rsidRPr="00AC0DCF" w:rsidRDefault="005A78C4" w:rsidP="005A78C4">
            <w:pPr>
              <w:rPr>
                <w:color w:val="000000" w:themeColor="text1"/>
              </w:rPr>
            </w:pPr>
          </w:p>
        </w:tc>
        <w:tc>
          <w:tcPr>
            <w:tcW w:w="2355" w:type="pct"/>
          </w:tcPr>
          <w:p w14:paraId="1B4F28F2" w14:textId="77777777" w:rsidR="005A78C4" w:rsidRPr="00AC0DCF" w:rsidRDefault="005A78C4" w:rsidP="005A78C4">
            <w:pPr>
              <w:rPr>
                <w:color w:val="000000" w:themeColor="text1"/>
              </w:rPr>
            </w:pPr>
          </w:p>
        </w:tc>
      </w:tr>
      <w:tr w:rsidR="005A78C4" w:rsidRPr="00AC0DCF" w14:paraId="247A05F5" w14:textId="77777777" w:rsidTr="005A78C4">
        <w:tc>
          <w:tcPr>
            <w:tcW w:w="233" w:type="pct"/>
          </w:tcPr>
          <w:p w14:paraId="4C038443" w14:textId="56CCB661" w:rsidR="005A78C4" w:rsidRPr="00470E56" w:rsidRDefault="005A78C4" w:rsidP="005A78C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D7EF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86" w:type="pct"/>
          </w:tcPr>
          <w:p w14:paraId="3DF5E85D" w14:textId="45B5A227" w:rsidR="005A78C4" w:rsidRPr="00470E56" w:rsidRDefault="005A78C4" w:rsidP="005A7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Addressed previous USLOAC feedback</w:t>
            </w:r>
          </w:p>
        </w:tc>
        <w:tc>
          <w:tcPr>
            <w:tcW w:w="309" w:type="pct"/>
          </w:tcPr>
          <w:p w14:paraId="1DE01273" w14:textId="77777777" w:rsidR="005A78C4" w:rsidRPr="00AC0DCF" w:rsidRDefault="005A78C4" w:rsidP="005A78C4">
            <w:pPr>
              <w:rPr>
                <w:color w:val="000000" w:themeColor="text1"/>
              </w:rPr>
            </w:pPr>
          </w:p>
        </w:tc>
        <w:tc>
          <w:tcPr>
            <w:tcW w:w="317" w:type="pct"/>
          </w:tcPr>
          <w:p w14:paraId="38309760" w14:textId="77777777" w:rsidR="005A78C4" w:rsidRPr="00AC0DCF" w:rsidRDefault="005A78C4" w:rsidP="005A78C4">
            <w:pPr>
              <w:rPr>
                <w:color w:val="000000" w:themeColor="text1"/>
              </w:rPr>
            </w:pPr>
          </w:p>
        </w:tc>
        <w:tc>
          <w:tcPr>
            <w:tcW w:w="2355" w:type="pct"/>
          </w:tcPr>
          <w:p w14:paraId="3B2C104C" w14:textId="77777777" w:rsidR="005A78C4" w:rsidRPr="00AC0DCF" w:rsidRDefault="005A78C4" w:rsidP="005A78C4">
            <w:pPr>
              <w:rPr>
                <w:color w:val="000000" w:themeColor="text1"/>
              </w:rPr>
            </w:pPr>
          </w:p>
        </w:tc>
      </w:tr>
      <w:tr w:rsidR="005A78C4" w:rsidRPr="00AC0DCF" w14:paraId="0EC3EEAB" w14:textId="77777777" w:rsidTr="005A78C4">
        <w:tc>
          <w:tcPr>
            <w:tcW w:w="233" w:type="pct"/>
          </w:tcPr>
          <w:p w14:paraId="30736FE2" w14:textId="701AB14C" w:rsidR="005A78C4" w:rsidRPr="00470E56" w:rsidRDefault="005A78C4" w:rsidP="005A78C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D7EF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86" w:type="pct"/>
          </w:tcPr>
          <w:p w14:paraId="5797FD61" w14:textId="686EA66C" w:rsidR="005A78C4" w:rsidRPr="00470E56" w:rsidRDefault="005A78C4" w:rsidP="005A78C4">
            <w:pPr>
              <w:rPr>
                <w:rFonts w:ascii="Times New Roman" w:hAnsi="Times New Roman" w:cs="Times New Roman"/>
              </w:rPr>
            </w:pPr>
            <w:r w:rsidRPr="00470E56">
              <w:rPr>
                <w:rFonts w:ascii="Times New Roman" w:hAnsi="Times New Roman" w:cs="Times New Roman"/>
              </w:rPr>
              <w:t xml:space="preserve">Previous </w:t>
            </w:r>
            <w:proofErr w:type="spellStart"/>
            <w:r w:rsidRPr="00470E56">
              <w:rPr>
                <w:rFonts w:ascii="Times New Roman" w:hAnsi="Times New Roman" w:cs="Times New Roman"/>
              </w:rPr>
              <w:t>action</w:t>
            </w:r>
            <w:proofErr w:type="spellEnd"/>
            <w:r w:rsidRPr="00470E56">
              <w:rPr>
                <w:rFonts w:ascii="Times New Roman" w:hAnsi="Times New Roman" w:cs="Times New Roman"/>
              </w:rPr>
              <w:t xml:space="preserve"> items (from previous reports)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0E56">
              <w:rPr>
                <w:rFonts w:ascii="Times New Roman" w:hAnsi="Times New Roman" w:cs="Times New Roman"/>
              </w:rPr>
              <w:t xml:space="preserve">were addressed </w:t>
            </w:r>
            <w:r>
              <w:rPr>
                <w:rFonts w:ascii="Times New Roman" w:hAnsi="Times New Roman" w:cs="Times New Roman"/>
              </w:rPr>
              <w:t>(closing the loop)</w:t>
            </w:r>
          </w:p>
        </w:tc>
        <w:tc>
          <w:tcPr>
            <w:tcW w:w="309" w:type="pct"/>
          </w:tcPr>
          <w:p w14:paraId="7CE048A1" w14:textId="77777777" w:rsidR="005A78C4" w:rsidRPr="00AC0DCF" w:rsidRDefault="005A78C4" w:rsidP="005A78C4">
            <w:pPr>
              <w:rPr>
                <w:color w:val="000000" w:themeColor="text1"/>
              </w:rPr>
            </w:pPr>
          </w:p>
        </w:tc>
        <w:tc>
          <w:tcPr>
            <w:tcW w:w="317" w:type="pct"/>
          </w:tcPr>
          <w:p w14:paraId="434F32E3" w14:textId="77777777" w:rsidR="005A78C4" w:rsidRPr="00AC0DCF" w:rsidRDefault="005A78C4" w:rsidP="005A78C4">
            <w:pPr>
              <w:rPr>
                <w:color w:val="000000" w:themeColor="text1"/>
              </w:rPr>
            </w:pPr>
          </w:p>
        </w:tc>
        <w:tc>
          <w:tcPr>
            <w:tcW w:w="2355" w:type="pct"/>
          </w:tcPr>
          <w:p w14:paraId="5060059B" w14:textId="77777777" w:rsidR="005A78C4" w:rsidRPr="00AC0DCF" w:rsidRDefault="005A78C4" w:rsidP="005A78C4">
            <w:pPr>
              <w:rPr>
                <w:color w:val="000000" w:themeColor="text1"/>
              </w:rPr>
            </w:pPr>
          </w:p>
        </w:tc>
      </w:tr>
      <w:tr w:rsidR="00AD7EF1" w:rsidRPr="00AC0DCF" w14:paraId="7A915B04" w14:textId="77777777" w:rsidTr="005A78C4">
        <w:tc>
          <w:tcPr>
            <w:tcW w:w="233" w:type="pct"/>
          </w:tcPr>
          <w:p w14:paraId="716641B2" w14:textId="13CE2EB3" w:rsidR="00AD7EF1" w:rsidRDefault="00AD7EF1" w:rsidP="005A78C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786" w:type="pct"/>
          </w:tcPr>
          <w:p w14:paraId="7AF33A6E" w14:textId="59B6BE8B" w:rsidR="00AD7EF1" w:rsidRPr="00470E56" w:rsidRDefault="00AD7EF1" w:rsidP="005A78C4">
            <w:pPr>
              <w:rPr>
                <w:rFonts w:ascii="Times New Roman" w:hAnsi="Times New Roman" w:cs="Times New Roman"/>
              </w:rPr>
            </w:pPr>
            <w:r w:rsidRPr="00470E56">
              <w:rPr>
                <w:rFonts w:ascii="Times New Roman" w:hAnsi="Times New Roman" w:cs="Times New Roman"/>
              </w:rPr>
              <w:t>There is a plan to implement and assess recommended changes</w:t>
            </w:r>
          </w:p>
        </w:tc>
        <w:tc>
          <w:tcPr>
            <w:tcW w:w="309" w:type="pct"/>
          </w:tcPr>
          <w:p w14:paraId="60157609" w14:textId="77777777" w:rsidR="00AD7EF1" w:rsidRPr="00AC0DCF" w:rsidRDefault="00AD7EF1" w:rsidP="005A78C4">
            <w:pPr>
              <w:rPr>
                <w:color w:val="000000" w:themeColor="text1"/>
              </w:rPr>
            </w:pPr>
          </w:p>
        </w:tc>
        <w:tc>
          <w:tcPr>
            <w:tcW w:w="317" w:type="pct"/>
          </w:tcPr>
          <w:p w14:paraId="325E1CA6" w14:textId="77777777" w:rsidR="00AD7EF1" w:rsidRPr="00AC0DCF" w:rsidRDefault="00AD7EF1" w:rsidP="005A78C4">
            <w:pPr>
              <w:rPr>
                <w:color w:val="000000" w:themeColor="text1"/>
              </w:rPr>
            </w:pPr>
          </w:p>
        </w:tc>
        <w:tc>
          <w:tcPr>
            <w:tcW w:w="2355" w:type="pct"/>
          </w:tcPr>
          <w:p w14:paraId="5F7DDCED" w14:textId="77777777" w:rsidR="00AD7EF1" w:rsidRPr="00AC0DCF" w:rsidRDefault="00AD7EF1" w:rsidP="005A78C4">
            <w:pPr>
              <w:rPr>
                <w:color w:val="000000" w:themeColor="text1"/>
              </w:rPr>
            </w:pPr>
          </w:p>
        </w:tc>
      </w:tr>
    </w:tbl>
    <w:p w14:paraId="2E9CE113" w14:textId="77777777" w:rsidR="00642348" w:rsidRPr="006A69B4" w:rsidRDefault="00642348"/>
    <w:sectPr w:rsidR="00642348" w:rsidRPr="006A69B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DA7EC" w14:textId="77777777" w:rsidR="004764A1" w:rsidRDefault="004764A1" w:rsidP="006A69B4">
      <w:pPr>
        <w:spacing w:after="0" w:line="240" w:lineRule="auto"/>
      </w:pPr>
      <w:r>
        <w:separator/>
      </w:r>
    </w:p>
  </w:endnote>
  <w:endnote w:type="continuationSeparator" w:id="0">
    <w:p w14:paraId="446174A0" w14:textId="77777777" w:rsidR="004764A1" w:rsidRDefault="004764A1" w:rsidP="006A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72E71" w14:textId="323729EB" w:rsidR="00E07D2F" w:rsidRPr="00BA7C21" w:rsidRDefault="006A250A">
    <w:pPr>
      <w:pStyle w:val="Footer"/>
      <w:rPr>
        <w:rFonts w:ascii="Times New Roman" w:hAnsi="Times New Roman" w:cs="Times New Roman"/>
        <w:sz w:val="20"/>
        <w:szCs w:val="20"/>
      </w:rPr>
    </w:pPr>
    <w:r w:rsidRPr="00BA7C21">
      <w:rPr>
        <w:rFonts w:ascii="Times New Roman" w:hAnsi="Times New Roman" w:cs="Times New Roman"/>
        <w:sz w:val="20"/>
        <w:szCs w:val="20"/>
      </w:rPr>
      <w:t xml:space="preserve">Updated </w:t>
    </w:r>
    <w:r w:rsidR="00AC0DCF" w:rsidRPr="00BA7C21">
      <w:rPr>
        <w:rFonts w:ascii="Times New Roman" w:hAnsi="Times New Roman" w:cs="Times New Roman"/>
        <w:sz w:val="20"/>
        <w:szCs w:val="20"/>
      </w:rPr>
      <w:t>09/03/2024</w:t>
    </w:r>
    <w:r w:rsidR="00E07D2F" w:rsidRPr="00BA7C21">
      <w:rPr>
        <w:rFonts w:ascii="Times New Roman" w:hAnsi="Times New Roman" w:cs="Times New Roman"/>
        <w:sz w:val="20"/>
        <w:szCs w:val="20"/>
      </w:rPr>
      <w:t xml:space="preserve"> by </w:t>
    </w:r>
    <w:r w:rsidR="00AC0DCF" w:rsidRPr="00BA7C21">
      <w:rPr>
        <w:rFonts w:ascii="Times New Roman" w:hAnsi="Times New Roman" w:cs="Times New Roman"/>
        <w:sz w:val="20"/>
        <w:szCs w:val="20"/>
      </w:rPr>
      <w:t>Rui Sun</w:t>
    </w:r>
  </w:p>
  <w:p w14:paraId="09677D4D" w14:textId="77777777" w:rsidR="00FF758B" w:rsidRDefault="00FF758B" w:rsidP="00FF758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6B887" w14:textId="77777777" w:rsidR="004764A1" w:rsidRDefault="004764A1" w:rsidP="006A69B4">
      <w:pPr>
        <w:spacing w:after="0" w:line="240" w:lineRule="auto"/>
      </w:pPr>
      <w:r>
        <w:separator/>
      </w:r>
    </w:p>
  </w:footnote>
  <w:footnote w:type="continuationSeparator" w:id="0">
    <w:p w14:paraId="55A9C2CB" w14:textId="77777777" w:rsidR="004764A1" w:rsidRDefault="004764A1" w:rsidP="006A6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2B9D" w14:textId="7FB3B55F" w:rsidR="004E7273" w:rsidRPr="00AC0DCF" w:rsidRDefault="007F188F" w:rsidP="007F188F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AC0DCF">
      <w:rPr>
        <w:rFonts w:ascii="Times New Roman" w:hAnsi="Times New Roman" w:cs="Times New Roman"/>
        <w:b/>
        <w:sz w:val="28"/>
        <w:szCs w:val="28"/>
      </w:rPr>
      <w:t xml:space="preserve">CSUDH USLOAC Checklist for Evaluating </w:t>
    </w:r>
    <w:r w:rsidR="00470E56">
      <w:rPr>
        <w:rFonts w:ascii="Times New Roman" w:hAnsi="Times New Roman" w:cs="Times New Roman"/>
        <w:b/>
        <w:sz w:val="28"/>
        <w:szCs w:val="28"/>
      </w:rPr>
      <w:t>Assessment Reports</w:t>
    </w:r>
  </w:p>
  <w:p w14:paraId="5C3561AA" w14:textId="06F0AFB2" w:rsidR="00953CFB" w:rsidRDefault="00953CFB" w:rsidP="007F188F">
    <w:pPr>
      <w:pStyle w:val="Header"/>
      <w:jc w:val="center"/>
      <w:rPr>
        <w:rFonts w:ascii="Cambria" w:hAnsi="Cambria" w:cs="David"/>
        <w:b/>
        <w:sz w:val="32"/>
        <w:szCs w:val="32"/>
      </w:rPr>
    </w:pPr>
  </w:p>
  <w:p w14:paraId="5A90F995" w14:textId="77F4A693" w:rsidR="00953CFB" w:rsidRDefault="005B7269" w:rsidP="00953CFB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Reviewer’s </w:t>
    </w:r>
    <w:r w:rsidR="00953CFB" w:rsidRPr="00AC0DCF">
      <w:rPr>
        <w:rFonts w:ascii="Times New Roman" w:hAnsi="Times New Roman" w:cs="Times New Roman"/>
        <w:b/>
      </w:rPr>
      <w:t>Name</w:t>
    </w:r>
    <w:r w:rsidR="00470E56">
      <w:rPr>
        <w:rFonts w:ascii="Times New Roman" w:hAnsi="Times New Roman" w:cs="Times New Roman"/>
        <w:b/>
      </w:rPr>
      <w:t xml:space="preserve">: </w:t>
    </w:r>
    <w:r w:rsidR="00953CFB" w:rsidRPr="00AC0DCF">
      <w:rPr>
        <w:rFonts w:ascii="Times New Roman" w:hAnsi="Times New Roman" w:cs="Times New Roman"/>
        <w:b/>
      </w:rPr>
      <w:t>_______________________________________</w:t>
    </w:r>
  </w:p>
  <w:p w14:paraId="4C5FE4E6" w14:textId="77777777" w:rsidR="00AC0DCF" w:rsidRPr="00AC0DCF" w:rsidRDefault="00AC0DCF" w:rsidP="00953CFB">
    <w:pPr>
      <w:pStyle w:val="Header"/>
      <w:rPr>
        <w:rFonts w:ascii="Times New Roman" w:hAnsi="Times New Roman" w:cs="Times New Roman"/>
        <w:b/>
      </w:rPr>
    </w:pPr>
  </w:p>
  <w:p w14:paraId="17DE7804" w14:textId="5213070D" w:rsidR="00953CFB" w:rsidRPr="00AC0DCF" w:rsidRDefault="00953CFB" w:rsidP="00953CFB">
    <w:pPr>
      <w:pStyle w:val="Header"/>
      <w:rPr>
        <w:rFonts w:ascii="Times New Roman" w:hAnsi="Times New Roman" w:cs="Times New Roman"/>
        <w:b/>
      </w:rPr>
    </w:pPr>
    <w:r w:rsidRPr="00AC0DCF">
      <w:rPr>
        <w:rFonts w:ascii="Times New Roman" w:hAnsi="Times New Roman" w:cs="Times New Roman"/>
        <w:b/>
      </w:rPr>
      <w:t>Program Evaluated</w:t>
    </w:r>
    <w:r w:rsidR="00470E56">
      <w:rPr>
        <w:rFonts w:ascii="Times New Roman" w:hAnsi="Times New Roman" w:cs="Times New Roman"/>
        <w:b/>
      </w:rPr>
      <w:t xml:space="preserve">: </w:t>
    </w:r>
    <w:r w:rsidRPr="00AC0DCF">
      <w:rPr>
        <w:rFonts w:ascii="Times New Roman" w:hAnsi="Times New Roman" w:cs="Times New Roman"/>
        <w:b/>
      </w:rPr>
      <w:t>___________________________</w:t>
    </w:r>
  </w:p>
  <w:p w14:paraId="137BDD43" w14:textId="77777777" w:rsidR="006A69B4" w:rsidRDefault="006A69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3C7"/>
    <w:rsid w:val="00007E5A"/>
    <w:rsid w:val="0004737D"/>
    <w:rsid w:val="00054646"/>
    <w:rsid w:val="000D1CAD"/>
    <w:rsid w:val="00113D18"/>
    <w:rsid w:val="00125AC0"/>
    <w:rsid w:val="0017247F"/>
    <w:rsid w:val="00221B50"/>
    <w:rsid w:val="00227052"/>
    <w:rsid w:val="00251B89"/>
    <w:rsid w:val="0031331A"/>
    <w:rsid w:val="00343FB0"/>
    <w:rsid w:val="00390F88"/>
    <w:rsid w:val="003D248F"/>
    <w:rsid w:val="00470E56"/>
    <w:rsid w:val="004764A1"/>
    <w:rsid w:val="004C13C7"/>
    <w:rsid w:val="004E1402"/>
    <w:rsid w:val="004E7273"/>
    <w:rsid w:val="00500739"/>
    <w:rsid w:val="005560DB"/>
    <w:rsid w:val="005A78C4"/>
    <w:rsid w:val="005A7B4B"/>
    <w:rsid w:val="005B66C5"/>
    <w:rsid w:val="005B7269"/>
    <w:rsid w:val="00642348"/>
    <w:rsid w:val="00667FA1"/>
    <w:rsid w:val="006A250A"/>
    <w:rsid w:val="006A69B4"/>
    <w:rsid w:val="006B4D0B"/>
    <w:rsid w:val="006C1628"/>
    <w:rsid w:val="006E52EF"/>
    <w:rsid w:val="006E706E"/>
    <w:rsid w:val="00770A84"/>
    <w:rsid w:val="00776076"/>
    <w:rsid w:val="00780F33"/>
    <w:rsid w:val="007F188F"/>
    <w:rsid w:val="00815F02"/>
    <w:rsid w:val="00827E59"/>
    <w:rsid w:val="008371E6"/>
    <w:rsid w:val="00893EA7"/>
    <w:rsid w:val="008B6C15"/>
    <w:rsid w:val="008C702E"/>
    <w:rsid w:val="00953CFB"/>
    <w:rsid w:val="00971340"/>
    <w:rsid w:val="009868FF"/>
    <w:rsid w:val="009944F1"/>
    <w:rsid w:val="00A66D21"/>
    <w:rsid w:val="00A72D99"/>
    <w:rsid w:val="00A91F9D"/>
    <w:rsid w:val="00AC0DCF"/>
    <w:rsid w:val="00AC55B6"/>
    <w:rsid w:val="00AC64DD"/>
    <w:rsid w:val="00AD5895"/>
    <w:rsid w:val="00AD7EF1"/>
    <w:rsid w:val="00B438B5"/>
    <w:rsid w:val="00B66562"/>
    <w:rsid w:val="00B85CE6"/>
    <w:rsid w:val="00BA7C21"/>
    <w:rsid w:val="00D20E96"/>
    <w:rsid w:val="00D50BE5"/>
    <w:rsid w:val="00DF5B4B"/>
    <w:rsid w:val="00E07D2F"/>
    <w:rsid w:val="00E5328C"/>
    <w:rsid w:val="00ED6A08"/>
    <w:rsid w:val="00F25FC8"/>
    <w:rsid w:val="00F4330D"/>
    <w:rsid w:val="00F46FC7"/>
    <w:rsid w:val="00FA7414"/>
    <w:rsid w:val="00FD4F41"/>
    <w:rsid w:val="00FF6AB4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0D8B7"/>
  <w15:chartTrackingRefBased/>
  <w15:docId w15:val="{C984CC40-B63D-4F05-8AFC-1B379E0C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8B6C15"/>
    <w:rPr>
      <w:rFonts w:ascii="Book Antiqua" w:hAnsi="Book Antiqua"/>
      <w:sz w:val="24"/>
    </w:rPr>
  </w:style>
  <w:style w:type="character" w:customStyle="1" w:styleId="Style1Char">
    <w:name w:val="Style1 Char"/>
    <w:basedOn w:val="DefaultParagraphFont"/>
    <w:link w:val="Style1"/>
    <w:rsid w:val="008B6C15"/>
    <w:rPr>
      <w:rFonts w:ascii="Book Antiqua" w:hAnsi="Book Antiqua"/>
      <w:sz w:val="24"/>
    </w:rPr>
  </w:style>
  <w:style w:type="character" w:styleId="PlaceholderText">
    <w:name w:val="Placeholder Text"/>
    <w:basedOn w:val="DefaultParagraphFont"/>
    <w:uiPriority w:val="99"/>
    <w:semiHidden/>
    <w:rsid w:val="004C13C7"/>
    <w:rPr>
      <w:color w:val="808080"/>
    </w:rPr>
  </w:style>
  <w:style w:type="table" w:styleId="TableGrid">
    <w:name w:val="Table Grid"/>
    <w:basedOn w:val="TableNormal"/>
    <w:uiPriority w:val="39"/>
    <w:rsid w:val="004C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6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9B4"/>
  </w:style>
  <w:style w:type="paragraph" w:styleId="Footer">
    <w:name w:val="footer"/>
    <w:basedOn w:val="Normal"/>
    <w:link w:val="FooterChar"/>
    <w:uiPriority w:val="99"/>
    <w:unhideWhenUsed/>
    <w:rsid w:val="006A6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9B4"/>
  </w:style>
  <w:style w:type="paragraph" w:styleId="NoSpacing">
    <w:name w:val="No Spacing"/>
    <w:uiPriority w:val="1"/>
    <w:qFormat/>
    <w:rsid w:val="004E7273"/>
    <w:pPr>
      <w:spacing w:after="0" w:line="240" w:lineRule="auto"/>
    </w:pPr>
    <w:rPr>
      <w:color w:val="44546A" w:themeColor="text2"/>
      <w:sz w:val="20"/>
      <w:szCs w:val="20"/>
    </w:rPr>
  </w:style>
  <w:style w:type="paragraph" w:customStyle="1" w:styleId="Default">
    <w:name w:val="Default"/>
    <w:rsid w:val="006C16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8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8B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3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8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8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8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0F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B0A69-7725-48BB-9960-E33F16E5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CSUDH USLOAC Checklist for Evaluating Assessment Reports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CSUDH USLOAC Checklist for Evaluating Assessment Reports</dc:title>
  <dc:subject/>
  <dc:creator>Maya B. Medina</dc:creator>
  <cp:keywords/>
  <dc:description/>
  <cp:lastModifiedBy>Rui Sun</cp:lastModifiedBy>
  <cp:revision>15</cp:revision>
  <dcterms:created xsi:type="dcterms:W3CDTF">2024-09-04T05:49:00Z</dcterms:created>
  <dcterms:modified xsi:type="dcterms:W3CDTF">2024-09-08T06:04:00Z</dcterms:modified>
</cp:coreProperties>
</file>