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77"/>
      </w:tblGrid>
      <w:tr w:rsidR="0086725A" w14:paraId="3FB66645" w14:textId="77777777" w:rsidTr="0086725A">
        <w:trPr>
          <w:trHeight w:val="90"/>
        </w:trPr>
        <w:tc>
          <w:tcPr>
            <w:tcW w:w="5395" w:type="dxa"/>
            <w:vMerge w:val="restart"/>
          </w:tcPr>
          <w:p w14:paraId="331FC421" w14:textId="77777777" w:rsidR="0086725A" w:rsidRDefault="0086725A" w:rsidP="0086725A">
            <w:pPr>
              <w:tabs>
                <w:tab w:val="left" w:pos="3060"/>
              </w:tabs>
              <w:jc w:val="center"/>
              <w:rPr>
                <w:noProof/>
              </w:rPr>
            </w:pPr>
          </w:p>
          <w:p w14:paraId="7A2F9ADB" w14:textId="6086EC2F" w:rsidR="0086725A" w:rsidRDefault="0086725A" w:rsidP="0086725A">
            <w:pPr>
              <w:tabs>
                <w:tab w:val="left" w:pos="30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DB38B5" wp14:editId="341B51AB">
                  <wp:extent cx="299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860038"/>
          </w:tcPr>
          <w:p w14:paraId="6E16EB28" w14:textId="77777777" w:rsidR="0086725A" w:rsidRPr="00812A81" w:rsidRDefault="0086725A" w:rsidP="0086725A">
            <w:pPr>
              <w:jc w:val="center"/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</w:pPr>
            <w:r w:rsidRPr="00812A81"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  <w:t>Injury &amp; Illness Prevention Program</w:t>
            </w:r>
          </w:p>
          <w:p w14:paraId="0F54B528" w14:textId="004861A2" w:rsidR="0086725A" w:rsidRDefault="0086725A" w:rsidP="0086725A">
            <w:pPr>
              <w:jc w:val="center"/>
            </w:pPr>
            <w:r w:rsidRPr="00812A81">
              <w:rPr>
                <w:rFonts w:ascii="Arial" w:hAnsi="Arial" w:cs="Arial"/>
                <w:bCs/>
                <w:color w:val="EFBA08"/>
                <w:sz w:val="28"/>
                <w:szCs w:val="28"/>
              </w:rPr>
              <w:t>Job Safety Analysis Form</w:t>
            </w:r>
          </w:p>
        </w:tc>
      </w:tr>
      <w:tr w:rsidR="0086725A" w14:paraId="6F2D77C2" w14:textId="77777777" w:rsidTr="0086725A">
        <w:trPr>
          <w:trHeight w:val="90"/>
        </w:trPr>
        <w:tc>
          <w:tcPr>
            <w:tcW w:w="5395" w:type="dxa"/>
            <w:vMerge/>
          </w:tcPr>
          <w:p w14:paraId="508FC82B" w14:textId="77777777" w:rsidR="0086725A" w:rsidRDefault="0086725A"/>
        </w:tc>
        <w:tc>
          <w:tcPr>
            <w:tcW w:w="5395" w:type="dxa"/>
          </w:tcPr>
          <w:p w14:paraId="2731856F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1000 E Victoria St.• Carson, CA 90747</w:t>
            </w:r>
          </w:p>
          <w:p w14:paraId="31D8CB5E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Phone: 310-243-3000 • Office: 310-243-3171</w:t>
            </w:r>
          </w:p>
          <w:p w14:paraId="36FEFC9A" w14:textId="64FE9908" w:rsidR="0086725A" w:rsidRDefault="0086725A" w:rsidP="0086725A">
            <w:pPr>
              <w:jc w:val="right"/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 xml:space="preserve"> www.csudh.edu/ehs</w:t>
            </w:r>
          </w:p>
        </w:tc>
      </w:tr>
    </w:tbl>
    <w:p w14:paraId="469C4C91" w14:textId="6BA57831" w:rsidR="0086725A" w:rsidRPr="005B6CE6" w:rsidRDefault="0086725A" w:rsidP="0086725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900"/>
        <w:gridCol w:w="4405"/>
      </w:tblGrid>
      <w:tr w:rsidR="0086725A" w14:paraId="0F9AD5D8" w14:textId="77777777" w:rsidTr="0086725A">
        <w:tc>
          <w:tcPr>
            <w:tcW w:w="3596" w:type="dxa"/>
            <w:shd w:val="clear" w:color="auto" w:fill="DBDBDB" w:themeFill="accent3" w:themeFillTint="66"/>
          </w:tcPr>
          <w:p w14:paraId="6CE19D3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D9E3C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Picture of task/equipment:</w:t>
            </w:r>
          </w:p>
          <w:p w14:paraId="209DCB6D" w14:textId="265A7226" w:rsidR="0086725A" w:rsidRDefault="0086725A" w:rsidP="0086725A">
            <w:pPr>
              <w:pStyle w:val="NoSpacing"/>
              <w:jc w:val="center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0AF5CA73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91CA18" w14:textId="20056B65" w:rsidR="0086725A" w:rsidRDefault="0086725A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5305" w:type="dxa"/>
            <w:gridSpan w:val="2"/>
          </w:tcPr>
          <w:p w14:paraId="5402EF15" w14:textId="028711E8" w:rsidR="0086725A" w:rsidRDefault="00451B1A" w:rsidP="0086725A">
            <w:pPr>
              <w:pStyle w:val="NoSpacing"/>
            </w:pPr>
            <w:r w:rsidRPr="00451B1A">
              <w:rPr>
                <w:rFonts w:ascii="Arial" w:hAnsi="Arial" w:cs="Arial"/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Using a Portable Air Compressor</w:t>
            </w:r>
          </w:p>
        </w:tc>
      </w:tr>
      <w:tr w:rsidR="00C01044" w14:paraId="1DAE4646" w14:textId="77777777" w:rsidTr="0086725A">
        <w:tc>
          <w:tcPr>
            <w:tcW w:w="3596" w:type="dxa"/>
            <w:vMerge w:val="restart"/>
          </w:tcPr>
          <w:p w14:paraId="420A7172" w14:textId="77777777" w:rsidR="00C01044" w:rsidRDefault="00C01044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25AF022D" w14:textId="7E2844AC" w:rsidR="00C01044" w:rsidRDefault="00C01044" w:rsidP="0086725A">
            <w:pPr>
              <w:pStyle w:val="NoSpacing"/>
              <w:tabs>
                <w:tab w:val="left" w:pos="2340"/>
              </w:tabs>
              <w:jc w:val="center"/>
            </w:pPr>
            <w:r w:rsidRPr="00812A81">
              <w:rPr>
                <w:rFonts w:ascii="Arial" w:hAnsi="Arial" w:cs="Arial"/>
                <w:b/>
              </w:rPr>
              <w:t>Name of Shop or Dept:</w:t>
            </w:r>
          </w:p>
        </w:tc>
        <w:tc>
          <w:tcPr>
            <w:tcW w:w="5305" w:type="dxa"/>
            <w:gridSpan w:val="2"/>
          </w:tcPr>
          <w:p w14:paraId="45F33111" w14:textId="765C5DE9" w:rsidR="00C01044" w:rsidRDefault="00C01044" w:rsidP="0086725A">
            <w:pPr>
              <w:pStyle w:val="NoSpacing"/>
            </w:pPr>
            <w:r>
              <w:t>CSUDH Campus</w:t>
            </w:r>
          </w:p>
        </w:tc>
      </w:tr>
      <w:tr w:rsidR="00C01044" w14:paraId="5C0AC6CB" w14:textId="77777777" w:rsidTr="0086725A">
        <w:tc>
          <w:tcPr>
            <w:tcW w:w="3596" w:type="dxa"/>
            <w:vMerge/>
          </w:tcPr>
          <w:p w14:paraId="41CAB0E3" w14:textId="77777777" w:rsidR="00C01044" w:rsidRDefault="00C01044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17F0DCEB" w14:textId="7C3123C2" w:rsidR="00C01044" w:rsidRDefault="00C01044" w:rsidP="0086725A">
            <w:pPr>
              <w:pStyle w:val="NoSpacing"/>
              <w:jc w:val="center"/>
            </w:pPr>
            <w:smartTag w:uri="urn:schemas-microsoft-com:office:smarttags" w:element="PersonName">
              <w:r w:rsidRPr="00812A81">
                <w:rPr>
                  <w:rFonts w:ascii="Arial" w:hAnsi="Arial" w:cs="Arial"/>
                  <w:b/>
                </w:rPr>
                <w:t>J</w:t>
              </w:r>
            </w:smartTag>
            <w:r w:rsidRPr="00812A81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5305" w:type="dxa"/>
            <w:gridSpan w:val="2"/>
          </w:tcPr>
          <w:p w14:paraId="0E57DECB" w14:textId="77777777" w:rsidR="00C01044" w:rsidRDefault="00C01044" w:rsidP="0086725A">
            <w:pPr>
              <w:pStyle w:val="NoSpacing"/>
            </w:pPr>
          </w:p>
        </w:tc>
      </w:tr>
      <w:tr w:rsidR="00C01044" w14:paraId="414AEBFB" w14:textId="77777777" w:rsidTr="0086725A">
        <w:tc>
          <w:tcPr>
            <w:tcW w:w="3596" w:type="dxa"/>
            <w:vMerge/>
          </w:tcPr>
          <w:p w14:paraId="24794AAA" w14:textId="77777777" w:rsidR="00C01044" w:rsidRDefault="00C01044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5C322B55" w14:textId="50D41032" w:rsidR="00C01044" w:rsidRDefault="00C01044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5305" w:type="dxa"/>
            <w:gridSpan w:val="2"/>
          </w:tcPr>
          <w:p w14:paraId="0BB531FA" w14:textId="04D9837B" w:rsidR="00C01044" w:rsidRDefault="00C01044" w:rsidP="0086725A">
            <w:pPr>
              <w:pStyle w:val="NoSpacing"/>
            </w:pPr>
            <w:r>
              <w:t>M. Williams</w:t>
            </w:r>
          </w:p>
        </w:tc>
      </w:tr>
      <w:tr w:rsidR="00C01044" w14:paraId="5EAE7EC4" w14:textId="77777777" w:rsidTr="0086725A">
        <w:tc>
          <w:tcPr>
            <w:tcW w:w="3596" w:type="dxa"/>
            <w:vMerge/>
          </w:tcPr>
          <w:p w14:paraId="724BE3CF" w14:textId="77777777" w:rsidR="00C01044" w:rsidRDefault="00C01044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646F5E0E" w14:textId="65135101" w:rsidR="00C01044" w:rsidRDefault="00C01044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Date:</w:t>
            </w:r>
          </w:p>
        </w:tc>
        <w:sdt>
          <w:sdtPr>
            <w:id w:val="899252939"/>
            <w:placeholder>
              <w:docPart w:val="490078D700CC4E2FAE43EF1D6A6FA8F3"/>
            </w:placeholder>
            <w:date w:fullDate="2021-10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05" w:type="dxa"/>
                <w:gridSpan w:val="2"/>
              </w:tcPr>
              <w:p w14:paraId="1F78219E" w14:textId="198C972E" w:rsidR="00C01044" w:rsidRDefault="00C01044" w:rsidP="0086725A">
                <w:pPr>
                  <w:pStyle w:val="NoSpacing"/>
                </w:pPr>
                <w:r>
                  <w:t>10/1/2021</w:t>
                </w:r>
              </w:p>
            </w:tc>
          </w:sdtContent>
        </w:sdt>
      </w:tr>
      <w:tr w:rsidR="0086725A" w14:paraId="1E4565A4" w14:textId="77777777" w:rsidTr="0086725A">
        <w:tc>
          <w:tcPr>
            <w:tcW w:w="10790" w:type="dxa"/>
            <w:gridSpan w:val="4"/>
            <w:shd w:val="clear" w:color="auto" w:fill="DBDBDB" w:themeFill="accent3" w:themeFillTint="66"/>
          </w:tcPr>
          <w:p w14:paraId="706999FD" w14:textId="111D351C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 PPE:</w:t>
            </w:r>
          </w:p>
        </w:tc>
      </w:tr>
      <w:tr w:rsidR="0086725A" w14:paraId="0AA32A13" w14:textId="77777777" w:rsidTr="000E347A">
        <w:tc>
          <w:tcPr>
            <w:tcW w:w="10790" w:type="dxa"/>
            <w:gridSpan w:val="4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4"/>
              <w:gridCol w:w="1664"/>
              <w:gridCol w:w="1664"/>
              <w:gridCol w:w="2007"/>
            </w:tblGrid>
            <w:tr w:rsidR="00BC5B3F" w14:paraId="1DF3DD92" w14:textId="77777777" w:rsidTr="003C0E20">
              <w:trPr>
                <w:trHeight w:val="269"/>
                <w:jc w:val="center"/>
              </w:trPr>
              <w:tc>
                <w:tcPr>
                  <w:tcW w:w="1663" w:type="dxa"/>
                </w:tcPr>
                <w:p w14:paraId="0025BFD8" w14:textId="2795C35A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Work Boots</w:t>
                  </w:r>
                </w:p>
              </w:tc>
              <w:tc>
                <w:tcPr>
                  <w:tcW w:w="1663" w:type="dxa"/>
                </w:tcPr>
                <w:p w14:paraId="433D6253" w14:textId="1389617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Gloves</w:t>
                  </w:r>
                </w:p>
              </w:tc>
              <w:tc>
                <w:tcPr>
                  <w:tcW w:w="1664" w:type="dxa"/>
                </w:tcPr>
                <w:p w14:paraId="24F1E9BA" w14:textId="5A138216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Hearing Protection</w:t>
                  </w:r>
                </w:p>
              </w:tc>
              <w:tc>
                <w:tcPr>
                  <w:tcW w:w="1664" w:type="dxa"/>
                </w:tcPr>
                <w:p w14:paraId="6FA04D66" w14:textId="6CCCC64C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Glasses</w:t>
                  </w:r>
                </w:p>
              </w:tc>
              <w:tc>
                <w:tcPr>
                  <w:tcW w:w="1664" w:type="dxa"/>
                </w:tcPr>
                <w:p w14:paraId="73C6312C" w14:textId="5149B3F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Hard Hat</w:t>
                  </w:r>
                </w:p>
              </w:tc>
              <w:tc>
                <w:tcPr>
                  <w:tcW w:w="2007" w:type="dxa"/>
                </w:tcPr>
                <w:p w14:paraId="15594D36" w14:textId="08B128D5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Mask/Face Protection</w:t>
                  </w:r>
                </w:p>
              </w:tc>
            </w:tr>
            <w:tr w:rsidR="00BC5B3F" w14:paraId="0B8ABF20" w14:textId="77777777" w:rsidTr="003C0E20">
              <w:trPr>
                <w:jc w:val="center"/>
              </w:trPr>
              <w:tc>
                <w:tcPr>
                  <w:tcW w:w="1663" w:type="dxa"/>
                </w:tcPr>
                <w:p w14:paraId="2F87F26C" w14:textId="5F77C66F" w:rsidR="00BC5B3F" w:rsidRDefault="003C0E20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1104739B" wp14:editId="72D3CEA2">
                        <wp:extent cx="595215" cy="495300"/>
                        <wp:effectExtent l="0" t="0" r="0" b="0"/>
                        <wp:docPr id="3" name="Picture 3" descr="Wolverine | 6 in Work Boot, 12, M, Men's, Brown, Steel Toe Type, 1 PR [PK/1] Model: W08289 |Grain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lverine | 6 in Work Boot, 12, M, Men's, Brown, Steel Toe Type, 1 PR [PK/1] Model: W08289 |Grain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393" cy="49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3" w:type="dxa"/>
                </w:tcPr>
                <w:p w14:paraId="0D6BDE8C" w14:textId="3D59FB64" w:rsidR="00BC5B3F" w:rsidRDefault="003C0E20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400DFE93" wp14:editId="73EC2E0F">
                        <wp:extent cx="495300" cy="495300"/>
                        <wp:effectExtent l="0" t="0" r="0" b="0"/>
                        <wp:docPr id="4" name="Picture 4" descr="Milwaukee Men's Cut 1 Nitrile Utility Gloves — Red/Black, Large, Model#  48-22-8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lwaukee Men's Cut 1 Nitrile Utility Gloves — Red/Black, Large, Model#  48-22-8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654" cy="500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7E455502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280"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  <w:drawing>
                      <wp:inline distT="0" distB="0" distL="0" distR="0" wp14:anchorId="1B865871" wp14:editId="0BFB9C67">
                        <wp:extent cx="495300" cy="495300"/>
                        <wp:effectExtent l="0" t="0" r="0" b="0"/>
                        <wp:docPr id="49" name="Picture 1" descr="http://www.homesafetymatters.com/product.img?cono=006&amp;img=images/products/hires/earplug2.jpg&amp;width=600&amp;height=600">
                          <a:hlinkClick xmlns:a="http://schemas.openxmlformats.org/drawingml/2006/main" r:id="rId8" tooltip="&quot;View This Im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mesafetymatters.com/product.img?cono=006&amp;img=images/products/hires/earplug2.jpg&amp;width=600&amp;height=600">
                                  <a:hlinkClick r:id="rId8" tooltip="&quot;View This Im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44DB17C0" w14:textId="22D86A03" w:rsidR="00BC5B3F" w:rsidRDefault="003C0E20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6367CC88" wp14:editId="201E5646">
                        <wp:extent cx="786603" cy="421005"/>
                        <wp:effectExtent l="0" t="0" r="2540" b="0"/>
                        <wp:docPr id="2" name="Picture 2" descr="Mcr Safety | Safety Glasses: Anti-Scratch, No Foam Lining, Wraparound Frame, Half-Frame, Black, Black Model: SS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r Safety | Safety Glasses: Anti-Scratch, No Foam Lining, Wraparound Frame, Half-Frame, Black, Black Model: SS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603" cy="42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242AFB7D" w14:textId="3811288A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object w:dxaOrig="816" w:dyaOrig="780" w14:anchorId="1EE982D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pt;height:40.9pt" o:ole="">
                        <v:imagedata r:id="rId11" o:title=""/>
                      </v:shape>
                      <o:OLEObject Type="Embed" ProgID="PBrush" ShapeID="_x0000_i1025" DrawAspect="Content" ObjectID="_1696236185" r:id="rId12"/>
                    </w:object>
                  </w:r>
                </w:p>
              </w:tc>
              <w:tc>
                <w:tcPr>
                  <w:tcW w:w="2007" w:type="dxa"/>
                </w:tcPr>
                <w:p w14:paraId="1FFEC2FA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249A"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  <w:drawing>
                      <wp:inline distT="0" distB="0" distL="0" distR="0" wp14:anchorId="1B83B0A6" wp14:editId="261C934B">
                        <wp:extent cx="533400" cy="533400"/>
                        <wp:effectExtent l="0" t="0" r="0" b="0"/>
                        <wp:docPr id="67" name="img1" descr="Nuisance Removal Dust Mask, PK 5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Nuisance Removal Dust Mask, PK 50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B3F" w14:paraId="4D355800" w14:textId="77777777" w:rsidTr="003C0E20">
              <w:trPr>
                <w:jc w:val="center"/>
              </w:trPr>
              <w:tc>
                <w:tcPr>
                  <w:tcW w:w="1663" w:type="dxa"/>
                </w:tcPr>
                <w:p w14:paraId="64D2DAFB" w14:textId="08270AA6" w:rsidR="00BC5B3F" w:rsidRPr="007E31CD" w:rsidRDefault="00C010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98184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5B3F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3" w:type="dxa"/>
                </w:tcPr>
                <w:p w14:paraId="0827BD68" w14:textId="108C48FF" w:rsidR="00BC5B3F" w:rsidRPr="006B6AFF" w:rsidRDefault="00C010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262176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B1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7799F9AC" w14:textId="4634BA8E" w:rsidR="00BC5B3F" w:rsidRPr="00D01280" w:rsidRDefault="00C010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391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5B3F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690C32D8" w14:textId="526B6383" w:rsidR="00BC5B3F" w:rsidRPr="007E31CD" w:rsidRDefault="00C010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9306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B1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14076FF3" w14:textId="18EBF86C" w:rsidR="00BC5B3F" w:rsidRPr="00B84EB3" w:rsidRDefault="00C010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3828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5B3F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7" w:type="dxa"/>
                </w:tcPr>
                <w:p w14:paraId="7C5E6AD5" w14:textId="0760A87C" w:rsidR="00BC5B3F" w:rsidRPr="00C6249A" w:rsidRDefault="00C010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12030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5B3F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7C2E39E" w14:textId="3E9EA39D" w:rsidR="0086725A" w:rsidRDefault="0086725A" w:rsidP="00BC5B3F">
            <w:pPr>
              <w:pStyle w:val="NoSpacing"/>
              <w:tabs>
                <w:tab w:val="left" w:pos="1670"/>
              </w:tabs>
            </w:pPr>
          </w:p>
        </w:tc>
      </w:tr>
      <w:tr w:rsidR="0086725A" w14:paraId="7016036C" w14:textId="77777777" w:rsidTr="0086725A">
        <w:tc>
          <w:tcPr>
            <w:tcW w:w="10790" w:type="dxa"/>
            <w:gridSpan w:val="4"/>
            <w:shd w:val="clear" w:color="auto" w:fill="DBDBDB" w:themeFill="accent3" w:themeFillTint="66"/>
            <w:vAlign w:val="center"/>
          </w:tcPr>
          <w:p w14:paraId="186B8690" w14:textId="04882051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86725A" w14:paraId="42B8520C" w14:textId="77777777" w:rsidTr="0086725A">
        <w:tc>
          <w:tcPr>
            <w:tcW w:w="10790" w:type="dxa"/>
            <w:gridSpan w:val="4"/>
            <w:shd w:val="clear" w:color="auto" w:fill="FFFFFF" w:themeFill="background1"/>
            <w:vAlign w:val="center"/>
          </w:tcPr>
          <w:p w14:paraId="4B0CBCEB" w14:textId="6C57EC37" w:rsidR="0086725A" w:rsidRPr="00C01044" w:rsidRDefault="00C01044" w:rsidP="008672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standard safety instructions for use of all tools. </w:t>
            </w:r>
          </w:p>
        </w:tc>
      </w:tr>
      <w:tr w:rsidR="00680301" w14:paraId="467D6DA8" w14:textId="77777777" w:rsidTr="00680301">
        <w:tc>
          <w:tcPr>
            <w:tcW w:w="359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2BA8E6" w14:textId="6C0893FC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FFB5AE5" w14:textId="3E571DA3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F54C4F" w14:textId="74EA28E6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CONTROLS</w:t>
            </w:r>
          </w:p>
        </w:tc>
      </w:tr>
      <w:tr w:rsidR="00680301" w14:paraId="0F124050" w14:textId="77777777" w:rsidTr="0063496E">
        <w:tc>
          <w:tcPr>
            <w:tcW w:w="3596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6C31A0E" w14:textId="2C9EABB3" w:rsidR="00680301" w:rsidRPr="00680301" w:rsidRDefault="00680301" w:rsidP="00680301">
            <w:pPr>
              <w:pStyle w:val="NoSpacing"/>
              <w:rPr>
                <w:rFonts w:ascii="Arial" w:hAnsi="Arial" w:cs="Arial"/>
                <w:bCs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Prepare for Use</w:t>
            </w:r>
          </w:p>
        </w:tc>
        <w:tc>
          <w:tcPr>
            <w:tcW w:w="278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5CB94A8" w14:textId="0933B8F8" w:rsidR="00680301" w:rsidRPr="00812A81" w:rsidRDefault="00680301" w:rsidP="00680301">
            <w:pPr>
              <w:pStyle w:val="NoSpacing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>Inhalation of Toxics</w:t>
            </w:r>
          </w:p>
        </w:tc>
        <w:tc>
          <w:tcPr>
            <w:tcW w:w="440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D6F7D98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>Make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sure the area is well-ventilated.</w:t>
            </w:r>
          </w:p>
          <w:p w14:paraId="5E12B763" w14:textId="0931E87E" w:rsidR="00680301" w:rsidRPr="00680301" w:rsidRDefault="00680301" w:rsidP="00680301">
            <w:pPr>
              <w:pStyle w:val="NoSpacing"/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>Wear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a mask.</w:t>
            </w:r>
          </w:p>
        </w:tc>
      </w:tr>
      <w:tr w:rsidR="00680301" w14:paraId="68AE0DA3" w14:textId="77777777" w:rsidTr="0063496E">
        <w:tc>
          <w:tcPr>
            <w:tcW w:w="3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B906F9B" w14:textId="77777777" w:rsidR="005B6CE6" w:rsidRDefault="00680301" w:rsidP="00680301">
            <w:pPr>
              <w:pStyle w:val="NoSpacing"/>
            </w:pPr>
            <w:r w:rsidRPr="00812A81">
              <w:t>2. Use</w:t>
            </w:r>
          </w:p>
          <w:p w14:paraId="567211A7" w14:textId="77777777" w:rsidR="005B6CE6" w:rsidRDefault="005B6CE6" w:rsidP="00680301">
            <w:pPr>
              <w:pStyle w:val="NoSpacing"/>
            </w:pPr>
          </w:p>
          <w:p w14:paraId="5D6FB830" w14:textId="77777777" w:rsidR="005B6CE6" w:rsidRDefault="005B6CE6" w:rsidP="00680301">
            <w:pPr>
              <w:pStyle w:val="NoSpacing"/>
            </w:pPr>
          </w:p>
          <w:p w14:paraId="0E0644A3" w14:textId="77777777" w:rsidR="005B6CE6" w:rsidRDefault="005B6CE6" w:rsidP="00680301">
            <w:pPr>
              <w:pStyle w:val="NoSpacing"/>
            </w:pPr>
          </w:p>
          <w:p w14:paraId="58F3A270" w14:textId="77777777" w:rsidR="005B6CE6" w:rsidRDefault="005B6CE6" w:rsidP="00680301">
            <w:pPr>
              <w:pStyle w:val="NoSpacing"/>
            </w:pPr>
          </w:p>
          <w:p w14:paraId="70E600EB" w14:textId="77777777" w:rsidR="005B6CE6" w:rsidRDefault="005B6CE6" w:rsidP="00680301">
            <w:pPr>
              <w:pStyle w:val="NoSpacing"/>
            </w:pPr>
          </w:p>
          <w:p w14:paraId="11EEC7A0" w14:textId="77777777" w:rsidR="005B6CE6" w:rsidRDefault="005B6CE6" w:rsidP="00680301">
            <w:pPr>
              <w:pStyle w:val="NoSpacing"/>
            </w:pPr>
          </w:p>
          <w:p w14:paraId="3F19E2A9" w14:textId="77777777" w:rsidR="005B6CE6" w:rsidRDefault="005B6CE6" w:rsidP="00680301">
            <w:pPr>
              <w:pStyle w:val="NoSpacing"/>
            </w:pPr>
          </w:p>
          <w:p w14:paraId="68D42EB3" w14:textId="77777777" w:rsidR="005B6CE6" w:rsidRDefault="005B6CE6" w:rsidP="00680301">
            <w:pPr>
              <w:pStyle w:val="NoSpacing"/>
            </w:pPr>
          </w:p>
          <w:p w14:paraId="23E7023A" w14:textId="77777777" w:rsidR="005B6CE6" w:rsidRDefault="005B6CE6" w:rsidP="00680301">
            <w:pPr>
              <w:pStyle w:val="NoSpacing"/>
            </w:pPr>
          </w:p>
          <w:p w14:paraId="5B34C009" w14:textId="77777777" w:rsidR="005B6CE6" w:rsidRDefault="005B6CE6" w:rsidP="00680301">
            <w:pPr>
              <w:pStyle w:val="NoSpacing"/>
            </w:pPr>
          </w:p>
          <w:p w14:paraId="387E6F7C" w14:textId="704D2942" w:rsidR="005B6CE6" w:rsidRPr="00812A81" w:rsidRDefault="005B6CE6" w:rsidP="00680301">
            <w:pPr>
              <w:pStyle w:val="NoSpacing"/>
            </w:pPr>
          </w:p>
        </w:tc>
        <w:tc>
          <w:tcPr>
            <w:tcW w:w="2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587C5A1" w14:textId="77777777" w:rsidR="00680301" w:rsidRPr="00812A81" w:rsidRDefault="00680301" w:rsidP="00BC5B3F">
            <w:pPr>
              <w:pStyle w:val="NoSpacing"/>
            </w:pP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CC5E9B7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spray combustible/flammable liquid in a confined space.</w:t>
            </w:r>
          </w:p>
          <w:p w14:paraId="0FA3D9F0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smoke while spraying or spray where spark or flame is present.</w:t>
            </w:r>
          </w:p>
          <w:p w14:paraId="1BEC9878" w14:textId="77777777" w:rsidR="00680301" w:rsidRPr="00812A81" w:rsidRDefault="00680301" w:rsidP="00680301">
            <w:pPr>
              <w:pStyle w:val="Header"/>
              <w:framePr w:hSpace="180" w:wrap="around" w:vAnchor="page" w:hAnchor="margin" w:y="2881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>Keep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the compressor at least 20 feet away from spraying area and all explosive vapors.</w:t>
            </w:r>
          </w:p>
          <w:p w14:paraId="5EA1E39F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direct air stream at body.</w:t>
            </w:r>
          </w:p>
          <w:p w14:paraId="03A6352A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eye protection.</w:t>
            </w:r>
          </w:p>
          <w:p w14:paraId="1A523D0A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touch moving parts.</w:t>
            </w:r>
          </w:p>
          <w:p w14:paraId="5FFC659F" w14:textId="77777777" w:rsidR="00680301" w:rsidRDefault="00680301" w:rsidP="00680301">
            <w:pPr>
              <w:pStyle w:val="Header"/>
              <w:framePr w:hSpace="180" w:wrap="around" w:vAnchor="page" w:hAnchor="margin" w:y="2881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Keep </w:t>
            </w:r>
            <w:r w:rsidRPr="00812A81">
              <w:rPr>
                <w:rFonts w:ascii="Arial" w:hAnsi="Arial" w:cs="Arial"/>
                <w:sz w:val="20"/>
                <w:szCs w:val="20"/>
              </w:rPr>
              <w:t>all guards or covers in place or do not use if guards or covers are broken.</w:t>
            </w:r>
          </w:p>
          <w:p w14:paraId="70D37F6B" w14:textId="77777777" w:rsidR="00680301" w:rsidRPr="00812A81" w:rsidRDefault="00680301" w:rsidP="00680301">
            <w:pPr>
              <w:pStyle w:val="Header"/>
              <w:framePr w:hSpace="180" w:wrap="around" w:vAnchor="page" w:hAnchor="margin" w:y="2881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z w:val="20"/>
                <w:szCs w:val="20"/>
              </w:rPr>
              <w:t xml:space="preserve"> use an air compressor nozzle to blow off body parts at 10PSI or less.</w:t>
            </w:r>
          </w:p>
          <w:p w14:paraId="7CCC12F8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operate without proper safety valve in place.</w:t>
            </w:r>
          </w:p>
          <w:p w14:paraId="3C00B1E6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adjust a regulator to result in output pressure greater than marked maximum pressure.</w:t>
            </w:r>
          </w:p>
          <w:p w14:paraId="01B59D80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use tools or attachments rated at 200 PSI or higher.</w:t>
            </w:r>
          </w:p>
          <w:p w14:paraId="2F67DBEB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weld on or repair the air tank.</w:t>
            </w:r>
          </w:p>
          <w:p w14:paraId="3E6C847D" w14:textId="77777777" w:rsidR="00680301" w:rsidRPr="00812A81" w:rsidRDefault="00680301" w:rsidP="00680301">
            <w:pPr>
              <w:pStyle w:val="Header"/>
              <w:framePr w:hSpace="180" w:wrap="around" w:vAnchor="page" w:hAnchor="margin" w:y="2881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>Replace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damaged tank immediately.</w:t>
            </w:r>
          </w:p>
          <w:p w14:paraId="64239024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451B1A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expose to rain.</w:t>
            </w:r>
          </w:p>
          <w:p w14:paraId="435DA206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properly grounded electrical connections.</w:t>
            </w:r>
          </w:p>
          <w:p w14:paraId="24B5ACAC" w14:textId="77777777" w:rsidR="00680301" w:rsidRPr="00812A81" w:rsidRDefault="00680301" w:rsidP="00680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3F" w14:paraId="641D96A7" w14:textId="77777777" w:rsidTr="00451B1A">
        <w:tc>
          <w:tcPr>
            <w:tcW w:w="3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890AD13" w14:textId="338E540A" w:rsidR="00BC5B3F" w:rsidRPr="00812A81" w:rsidRDefault="0063496E" w:rsidP="00680301">
            <w:pPr>
              <w:pStyle w:val="NoSpacing"/>
            </w:pPr>
            <w:r w:rsidRPr="00812A81">
              <w:rPr>
                <w:rFonts w:ascii="Arial" w:hAnsi="Arial" w:cs="Arial"/>
                <w:sz w:val="20"/>
                <w:szCs w:val="20"/>
              </w:rPr>
              <w:t>3. Storing the Compressor</w:t>
            </w:r>
          </w:p>
        </w:tc>
        <w:tc>
          <w:tcPr>
            <w:tcW w:w="2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C554F43" w14:textId="77777777" w:rsidR="00451B1A" w:rsidRPr="00812A81" w:rsidRDefault="00451B1A" w:rsidP="00451B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>Risk of Explosion</w:t>
            </w:r>
          </w:p>
          <w:p w14:paraId="7FCE941A" w14:textId="77777777" w:rsidR="00451B1A" w:rsidRPr="00812A81" w:rsidRDefault="00451B1A" w:rsidP="00451B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4C96FA" w14:textId="3314B6B0" w:rsidR="00BC5B3F" w:rsidRPr="00812A81" w:rsidRDefault="00451B1A" w:rsidP="00451B1A">
            <w:pPr>
              <w:pStyle w:val="NoSpacing"/>
            </w:pPr>
            <w:r w:rsidRPr="00812A81">
              <w:rPr>
                <w:rFonts w:ascii="Arial" w:hAnsi="Arial" w:cs="Arial"/>
                <w:sz w:val="20"/>
                <w:szCs w:val="20"/>
              </w:rPr>
              <w:t>Risk of Electrical Shock</w:t>
            </w: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50C1CA6" w14:textId="77777777" w:rsidR="00451B1A" w:rsidRPr="00812A81" w:rsidRDefault="00451B1A" w:rsidP="00451B1A">
            <w:pPr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Turn </w:t>
            </w:r>
            <w:r w:rsidRPr="00812A81">
              <w:rPr>
                <w:rFonts w:ascii="Arial" w:hAnsi="Arial" w:cs="Arial"/>
                <w:sz w:val="20"/>
                <w:szCs w:val="20"/>
              </w:rPr>
              <w:t>the power switch to the “off” position.</w:t>
            </w:r>
          </w:p>
          <w:p w14:paraId="3CB3C121" w14:textId="77777777" w:rsidR="00451B1A" w:rsidRPr="00812A81" w:rsidRDefault="00451B1A" w:rsidP="00451B1A">
            <w:pPr>
              <w:pStyle w:val="Header"/>
              <w:framePr w:hSpace="180" w:wrap="around" w:vAnchor="page" w:hAnchor="margin" w:y="2881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>Drain</w:t>
            </w:r>
            <w:r w:rsidRPr="00812A81">
              <w:rPr>
                <w:rFonts w:ascii="Arial" w:hAnsi="Arial" w:cs="Arial"/>
                <w:sz w:val="20"/>
                <w:szCs w:val="20"/>
              </w:rPr>
              <w:t xml:space="preserve"> liquid from the air tank after each use.</w:t>
            </w:r>
          </w:p>
          <w:p w14:paraId="2248F64C" w14:textId="5704EB00" w:rsidR="00BC5B3F" w:rsidRPr="00812A81" w:rsidRDefault="00451B1A" w:rsidP="00451B1A">
            <w:pPr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Store </w:t>
            </w:r>
            <w:r w:rsidRPr="00812A81">
              <w:rPr>
                <w:rFonts w:ascii="Arial" w:hAnsi="Arial" w:cs="Arial"/>
                <w:sz w:val="20"/>
                <w:szCs w:val="20"/>
              </w:rPr>
              <w:t>indoors (especially in an area that is not subject to water damage).</w:t>
            </w:r>
          </w:p>
        </w:tc>
      </w:tr>
      <w:tr w:rsidR="00BC5B3F" w14:paraId="35CB1F79" w14:textId="77777777" w:rsidTr="00451B1A">
        <w:tc>
          <w:tcPr>
            <w:tcW w:w="359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1D6568" w14:textId="49C1D538" w:rsidR="00BC5B3F" w:rsidRPr="00812A81" w:rsidRDefault="00451B1A" w:rsidP="006803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2A81">
              <w:rPr>
                <w:rFonts w:ascii="Arial" w:hAnsi="Arial" w:cs="Arial"/>
                <w:sz w:val="20"/>
                <w:szCs w:val="20"/>
              </w:rPr>
              <w:t>4. Servicing</w:t>
            </w:r>
          </w:p>
        </w:tc>
        <w:tc>
          <w:tcPr>
            <w:tcW w:w="27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7F59D" w14:textId="6D38F84D" w:rsidR="00BC5B3F" w:rsidRPr="00812A81" w:rsidRDefault="00451B1A" w:rsidP="00451B1A">
            <w:pPr>
              <w:pStyle w:val="NoSpacing"/>
            </w:pPr>
            <w:r w:rsidRPr="00812A81">
              <w:rPr>
                <w:rFonts w:ascii="Arial" w:hAnsi="Arial" w:cs="Arial"/>
                <w:sz w:val="20"/>
                <w:szCs w:val="20"/>
              </w:rPr>
              <w:t>Risk of Bodily Injury</w:t>
            </w:r>
          </w:p>
        </w:tc>
        <w:tc>
          <w:tcPr>
            <w:tcW w:w="4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57431" w14:textId="77777777" w:rsidR="00BC5B3F" w:rsidRDefault="00451B1A" w:rsidP="00680301">
            <w:pPr>
              <w:rPr>
                <w:rFonts w:ascii="Arial" w:hAnsi="Arial" w:cs="Arial"/>
                <w:sz w:val="20"/>
                <w:szCs w:val="20"/>
              </w:rPr>
            </w:pPr>
            <w:r w:rsidRPr="003C0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Bleed </w:t>
            </w:r>
            <w:r w:rsidRPr="00812A81">
              <w:rPr>
                <w:rFonts w:ascii="Arial" w:hAnsi="Arial" w:cs="Arial"/>
                <w:sz w:val="20"/>
                <w:szCs w:val="20"/>
              </w:rPr>
              <w:t>tank of pressure before servicing.</w:t>
            </w:r>
          </w:p>
          <w:p w14:paraId="01264FAC" w14:textId="377419FB" w:rsidR="00451B1A" w:rsidRPr="00812A81" w:rsidRDefault="00451B1A" w:rsidP="00680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0D601" w14:textId="77777777" w:rsidR="0086725A" w:rsidRDefault="0086725A" w:rsidP="0086725A">
      <w:pPr>
        <w:pStyle w:val="NoSpacing"/>
      </w:pPr>
    </w:p>
    <w:sectPr w:rsidR="0086725A" w:rsidSect="0086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5ED3"/>
    <w:multiLevelType w:val="hybridMultilevel"/>
    <w:tmpl w:val="F3E6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5A"/>
    <w:rsid w:val="002F6F09"/>
    <w:rsid w:val="003C0E20"/>
    <w:rsid w:val="00451B1A"/>
    <w:rsid w:val="005B6CE6"/>
    <w:rsid w:val="0063496E"/>
    <w:rsid w:val="00680301"/>
    <w:rsid w:val="0086725A"/>
    <w:rsid w:val="00BC5B3F"/>
    <w:rsid w:val="00C01044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75547"/>
  <w15:chartTrackingRefBased/>
  <w15:docId w15:val="{B93364DC-C760-4521-8C5F-8F7FB3A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25A"/>
    <w:pPr>
      <w:spacing w:after="0" w:line="240" w:lineRule="auto"/>
    </w:pPr>
  </w:style>
  <w:style w:type="paragraph" w:styleId="Header">
    <w:name w:val="header"/>
    <w:basedOn w:val="Normal"/>
    <w:link w:val="HeaderChar"/>
    <w:rsid w:val="006803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030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wapimage('http://www.homesafetymatters.com/product.img?cono=006&amp;img=images/products/hires/earplug2.jpg&amp;width=600&amp;height=600')" TargetMode="External"/><Relationship Id="rId13" Type="http://schemas.openxmlformats.org/officeDocument/2006/relationships/hyperlink" Target="javascript:%20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0078D700CC4E2FAE43EF1D6A6F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3199-D358-4322-9F91-3F566CC77234}"/>
      </w:docPartPr>
      <w:docPartBody>
        <w:p w:rsidR="00000000" w:rsidRDefault="000707B9" w:rsidP="000707B9">
          <w:pPr>
            <w:pStyle w:val="490078D700CC4E2FAE43EF1D6A6FA8F3"/>
          </w:pPr>
          <w:r w:rsidRPr="00FF6F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0707B9"/>
    <w:rsid w:val="001E4F07"/>
    <w:rsid w:val="004B15BA"/>
    <w:rsid w:val="00BC46D1"/>
    <w:rsid w:val="00F662B0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7B9"/>
    <w:rPr>
      <w:color w:val="808080"/>
    </w:rPr>
  </w:style>
  <w:style w:type="paragraph" w:customStyle="1" w:styleId="490078D700CC4E2FAE43EF1D6A6FA8F3">
    <w:name w:val="490078D700CC4E2FAE43EF1D6A6FA8F3"/>
    <w:rsid w:val="00070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6</cp:revision>
  <dcterms:created xsi:type="dcterms:W3CDTF">2021-10-19T22:19:00Z</dcterms:created>
  <dcterms:modified xsi:type="dcterms:W3CDTF">2021-10-20T18:57:00Z</dcterms:modified>
</cp:coreProperties>
</file>